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F6" w:rsidRPr="00596742" w:rsidRDefault="00BE14F6" w:rsidP="00BE14F6">
      <w:pPr>
        <w:shd w:val="clear" w:color="auto" w:fill="FFFFFF"/>
        <w:spacing w:after="0" w:line="240" w:lineRule="auto"/>
        <w:outlineLvl w:val="0"/>
        <w:rPr>
          <w:rFonts w:ascii="Times New Roman" w:eastAsia="Times New Roman" w:hAnsi="Times New Roman" w:cs="Times New Roman"/>
          <w:b/>
          <w:bCs/>
          <w:color w:val="000000"/>
          <w:kern w:val="36"/>
          <w:sz w:val="27"/>
          <w:szCs w:val="27"/>
        </w:rPr>
      </w:pPr>
    </w:p>
    <w:p w:rsidR="00BE14F6" w:rsidRPr="00596742" w:rsidRDefault="00BE14F6" w:rsidP="00BE14F6">
      <w:pPr>
        <w:shd w:val="clear" w:color="auto" w:fill="FFFFFF"/>
        <w:spacing w:after="0" w:line="240" w:lineRule="auto"/>
        <w:outlineLvl w:val="0"/>
        <w:rPr>
          <w:rFonts w:ascii="Times New Roman" w:eastAsia="Times New Roman" w:hAnsi="Times New Roman" w:cs="Times New Roman"/>
          <w:b/>
          <w:bCs/>
          <w:color w:val="000000"/>
          <w:kern w:val="36"/>
          <w:sz w:val="27"/>
          <w:szCs w:val="27"/>
        </w:rPr>
      </w:pPr>
    </w:p>
    <w:p w:rsidR="00BE14F6" w:rsidRPr="00F73F95" w:rsidRDefault="00F73F95" w:rsidP="00BE14F6">
      <w:pPr>
        <w:shd w:val="clear" w:color="auto" w:fill="FFFFFF"/>
        <w:spacing w:after="0" w:line="240" w:lineRule="auto"/>
        <w:outlineLvl w:val="0"/>
        <w:rPr>
          <w:rFonts w:ascii="Times New Roman" w:eastAsia="Times New Roman" w:hAnsi="Times New Roman" w:cs="Times New Roman"/>
          <w:b/>
          <w:bCs/>
          <w:color w:val="000000"/>
          <w:kern w:val="36"/>
          <w:sz w:val="27"/>
          <w:szCs w:val="27"/>
        </w:rPr>
      </w:pPr>
      <w:r>
        <w:rPr>
          <w:rFonts w:ascii="Times New Roman" w:eastAsia="Times New Roman" w:hAnsi="Times New Roman" w:cs="Times New Roman"/>
          <w:b/>
          <w:bCs/>
          <w:color w:val="000000"/>
          <w:kern w:val="36"/>
          <w:sz w:val="27"/>
          <w:szCs w:val="27"/>
        </w:rPr>
        <w:t xml:space="preserve">CHỦ </w:t>
      </w:r>
      <w:proofErr w:type="gramStart"/>
      <w:r>
        <w:rPr>
          <w:rFonts w:ascii="Times New Roman" w:eastAsia="Times New Roman" w:hAnsi="Times New Roman" w:cs="Times New Roman"/>
          <w:b/>
          <w:bCs/>
          <w:color w:val="000000"/>
          <w:kern w:val="36"/>
          <w:sz w:val="27"/>
          <w:szCs w:val="27"/>
        </w:rPr>
        <w:t>ĐỀ :</w:t>
      </w:r>
      <w:proofErr w:type="gramEnd"/>
      <w:r>
        <w:rPr>
          <w:rFonts w:ascii="Times New Roman" w:eastAsia="Times New Roman" w:hAnsi="Times New Roman" w:cs="Times New Roman"/>
          <w:b/>
          <w:bCs/>
          <w:color w:val="000000"/>
          <w:kern w:val="36"/>
          <w:sz w:val="27"/>
          <w:szCs w:val="27"/>
        </w:rPr>
        <w:t xml:space="preserve"> </w:t>
      </w:r>
      <w:r w:rsidR="00BE14F6" w:rsidRPr="006B56AE">
        <w:rPr>
          <w:rFonts w:ascii="Times New Roman" w:eastAsia="Times New Roman" w:hAnsi="Times New Roman" w:cs="Times New Roman"/>
          <w:b/>
          <w:bCs/>
          <w:color w:val="000000"/>
          <w:kern w:val="36"/>
          <w:sz w:val="27"/>
          <w:szCs w:val="27"/>
        </w:rPr>
        <w:t>Các thuốc chống viêm không steroid (NSAIDs): Liều tối đa, thời gian sử dụng tối đa</w:t>
      </w:r>
    </w:p>
    <w:p w:rsidR="00BE14F6" w:rsidRPr="00596742" w:rsidRDefault="00BE14F6" w:rsidP="00BE14F6">
      <w:pPr>
        <w:pStyle w:val="ListParagraph"/>
        <w:numPr>
          <w:ilvl w:val="0"/>
          <w:numId w:val="2"/>
        </w:numPr>
        <w:shd w:val="clear" w:color="auto" w:fill="FFFFFF"/>
        <w:spacing w:after="75" w:line="240" w:lineRule="auto"/>
        <w:jc w:val="both"/>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 xml:space="preserve">Hiện </w:t>
      </w:r>
      <w:proofErr w:type="gramStart"/>
      <w:r w:rsidRPr="00596742">
        <w:rPr>
          <w:rFonts w:ascii="Times New Roman" w:eastAsia="Times New Roman" w:hAnsi="Times New Roman" w:cs="Times New Roman"/>
          <w:color w:val="000000"/>
          <w:sz w:val="24"/>
          <w:szCs w:val="24"/>
        </w:rPr>
        <w:t>nay ,có</w:t>
      </w:r>
      <w:proofErr w:type="gramEnd"/>
      <w:r w:rsidRPr="00596742">
        <w:rPr>
          <w:rFonts w:ascii="Times New Roman" w:eastAsia="Times New Roman" w:hAnsi="Times New Roman" w:cs="Times New Roman"/>
          <w:color w:val="000000"/>
          <w:sz w:val="24"/>
          <w:szCs w:val="24"/>
        </w:rPr>
        <w:t xml:space="preserve"> nhiều loại thuốc chống viêm không steroid (NSAID) khác nhau được sử dụng tại các cơ sở khám chưa bệnh. </w:t>
      </w:r>
    </w:p>
    <w:p w:rsidR="00BE14F6" w:rsidRPr="00596742" w:rsidRDefault="00BE14F6" w:rsidP="00BE14F6">
      <w:pPr>
        <w:pStyle w:val="ListParagraph"/>
        <w:numPr>
          <w:ilvl w:val="0"/>
          <w:numId w:val="2"/>
        </w:numPr>
        <w:shd w:val="clear" w:color="auto" w:fill="FFFFFF"/>
        <w:spacing w:after="75" w:line="240" w:lineRule="auto"/>
        <w:jc w:val="both"/>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 xml:space="preserve">Những thuốc này </w:t>
      </w:r>
      <w:proofErr w:type="gramStart"/>
      <w:r w:rsidRPr="00596742">
        <w:rPr>
          <w:rFonts w:ascii="Times New Roman" w:eastAsia="Times New Roman" w:hAnsi="Times New Roman" w:cs="Times New Roman"/>
          <w:color w:val="000000"/>
          <w:sz w:val="24"/>
          <w:szCs w:val="24"/>
        </w:rPr>
        <w:t>có  tác</w:t>
      </w:r>
      <w:proofErr w:type="gramEnd"/>
      <w:r w:rsidRPr="00596742">
        <w:rPr>
          <w:rFonts w:ascii="Times New Roman" w:eastAsia="Times New Roman" w:hAnsi="Times New Roman" w:cs="Times New Roman"/>
          <w:color w:val="000000"/>
          <w:sz w:val="24"/>
          <w:szCs w:val="24"/>
        </w:rPr>
        <w:t xml:space="preserve"> dụng giảm đau, hạ sốt và chống viêm cho nhiều bệnh lý. </w:t>
      </w:r>
    </w:p>
    <w:p w:rsidR="00BE14F6" w:rsidRPr="00596742" w:rsidRDefault="00BE14F6" w:rsidP="00BE14F6">
      <w:pPr>
        <w:pStyle w:val="ListParagraph"/>
        <w:numPr>
          <w:ilvl w:val="0"/>
          <w:numId w:val="2"/>
        </w:numPr>
        <w:shd w:val="clear" w:color="auto" w:fill="FFFFFF"/>
        <w:spacing w:after="75" w:line="240" w:lineRule="auto"/>
        <w:jc w:val="both"/>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 xml:space="preserve"> Lựa chọn một NSAID cho bệnh nhân phụ thuộc vào một số yếu tố </w:t>
      </w:r>
      <w:proofErr w:type="gramStart"/>
      <w:r w:rsidRPr="00596742">
        <w:rPr>
          <w:rFonts w:ascii="Times New Roman" w:eastAsia="Times New Roman" w:hAnsi="Times New Roman" w:cs="Times New Roman"/>
          <w:color w:val="000000"/>
          <w:sz w:val="24"/>
          <w:szCs w:val="24"/>
        </w:rPr>
        <w:t>như :</w:t>
      </w:r>
      <w:proofErr w:type="gramEnd"/>
      <w:r w:rsidRPr="00596742">
        <w:rPr>
          <w:rFonts w:ascii="Times New Roman" w:eastAsia="Times New Roman" w:hAnsi="Times New Roman" w:cs="Times New Roman"/>
          <w:color w:val="000000"/>
          <w:sz w:val="24"/>
          <w:szCs w:val="24"/>
        </w:rPr>
        <w:t xml:space="preserve"> đáp ứng của bệnh nhân, dung nạp, bệnh mắc kèm,…..</w:t>
      </w:r>
    </w:p>
    <w:p w:rsidR="00BE14F6" w:rsidRPr="00596742" w:rsidRDefault="00BE14F6" w:rsidP="00BE14F6">
      <w:pPr>
        <w:pStyle w:val="ListParagraph"/>
        <w:numPr>
          <w:ilvl w:val="0"/>
          <w:numId w:val="2"/>
        </w:numPr>
        <w:shd w:val="clear" w:color="auto" w:fill="FFFFFF"/>
        <w:spacing w:after="75" w:line="240" w:lineRule="auto"/>
        <w:jc w:val="both"/>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 xml:space="preserve"> Đáp ứng của bệnh nhân với các NSAID là khác nhau. Thời gian sử dụng thuốc kéo dài có thể làm tăng nguy cơ gặp biến cố bất lợi như loét dạ dày, xuất huyết tiêu hóa, độc tính trên gan, bệnh lý </w:t>
      </w:r>
      <w:proofErr w:type="gramStart"/>
      <w:r w:rsidRPr="00596742">
        <w:rPr>
          <w:rFonts w:ascii="Times New Roman" w:eastAsia="Times New Roman" w:hAnsi="Times New Roman" w:cs="Times New Roman"/>
          <w:color w:val="000000"/>
          <w:sz w:val="24"/>
          <w:szCs w:val="24"/>
        </w:rPr>
        <w:t>tim</w:t>
      </w:r>
      <w:proofErr w:type="gramEnd"/>
      <w:r w:rsidRPr="00596742">
        <w:rPr>
          <w:rFonts w:ascii="Times New Roman" w:eastAsia="Times New Roman" w:hAnsi="Times New Roman" w:cs="Times New Roman"/>
          <w:color w:val="000000"/>
          <w:sz w:val="24"/>
          <w:szCs w:val="24"/>
        </w:rPr>
        <w:t xml:space="preserve"> mạch.</w:t>
      </w:r>
    </w:p>
    <w:p w:rsidR="00BE14F6" w:rsidRPr="00596742" w:rsidRDefault="00BE14F6" w:rsidP="00BE14F6">
      <w:pPr>
        <w:pStyle w:val="ListParagraph"/>
        <w:numPr>
          <w:ilvl w:val="0"/>
          <w:numId w:val="2"/>
        </w:numPr>
        <w:shd w:val="clear" w:color="auto" w:fill="FFFFFF"/>
        <w:spacing w:after="75" w:line="240" w:lineRule="auto"/>
        <w:jc w:val="both"/>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Các thuốc NSAID được chia thành 2 nhóm bao gồm :</w:t>
      </w:r>
    </w:p>
    <w:p w:rsidR="00BE14F6" w:rsidRPr="00596742" w:rsidRDefault="00BE14F6" w:rsidP="00BE14F6">
      <w:pPr>
        <w:pStyle w:val="ListParagraph"/>
        <w:numPr>
          <w:ilvl w:val="0"/>
          <w:numId w:val="4"/>
        </w:numPr>
        <w:shd w:val="clear" w:color="auto" w:fill="FFFFFF"/>
        <w:spacing w:after="75" w:line="240" w:lineRule="auto"/>
        <w:jc w:val="both"/>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 xml:space="preserve">Nhóm sử dụng không cần kê đơn (over-the-counter - OTC) </w:t>
      </w:r>
    </w:p>
    <w:p w:rsidR="00BE14F6" w:rsidRPr="00596742" w:rsidRDefault="00BE14F6" w:rsidP="00BE14F6">
      <w:pPr>
        <w:pStyle w:val="ListParagraph"/>
        <w:numPr>
          <w:ilvl w:val="0"/>
          <w:numId w:val="4"/>
        </w:numPr>
        <w:shd w:val="clear" w:color="auto" w:fill="FFFFFF"/>
        <w:spacing w:after="75" w:line="240" w:lineRule="auto"/>
        <w:jc w:val="both"/>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Nhóm sử dụng cần được kê đơn</w:t>
      </w:r>
    </w:p>
    <w:p w:rsidR="00BE14F6" w:rsidRPr="00596742" w:rsidRDefault="00BE14F6" w:rsidP="00BE14F6">
      <w:pPr>
        <w:pStyle w:val="ListParagraph"/>
        <w:numPr>
          <w:ilvl w:val="0"/>
          <w:numId w:val="2"/>
        </w:numPr>
        <w:shd w:val="clear" w:color="auto" w:fill="FFFFFF"/>
        <w:spacing w:after="75" w:line="240" w:lineRule="auto"/>
        <w:jc w:val="both"/>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 xml:space="preserve"> Các chế phẩm thuộc nhóm OTC có hàm lượng hoạt chất thấp hơn chế phẩm cần kê đơn. Tất cả các thuốc trong 2 nhóm đều được khuyến cáo sử dụng liều thấp nhất có hiệu quả trong thời gian ngắn nhất để hạn chế tác dụng bất lợi. Khuyến cáo về thời gian điều trị tối đa khác biệt giữa hai nhóm:</w:t>
      </w:r>
    </w:p>
    <w:p w:rsidR="00BE14F6" w:rsidRPr="006B56AE" w:rsidRDefault="00BE14F6" w:rsidP="00BE14F6">
      <w:pPr>
        <w:shd w:val="clear" w:color="auto" w:fill="FFFFFF"/>
        <w:spacing w:after="75" w:line="240" w:lineRule="auto"/>
        <w:jc w:val="both"/>
        <w:rPr>
          <w:rFonts w:ascii="Times New Roman" w:eastAsia="Times New Roman" w:hAnsi="Times New Roman" w:cs="Times New Roman"/>
          <w:color w:val="000000"/>
          <w:sz w:val="24"/>
          <w:szCs w:val="24"/>
        </w:rPr>
      </w:pPr>
      <w:proofErr w:type="gramStart"/>
      <w:r w:rsidRPr="00596742">
        <w:rPr>
          <w:rFonts w:ascii="Times New Roman" w:eastAsia="Times New Roman" w:hAnsi="Times New Roman" w:cs="Times New Roman"/>
          <w:b/>
          <w:bCs/>
          <w:color w:val="000000"/>
          <w:sz w:val="24"/>
          <w:szCs w:val="24"/>
        </w:rPr>
        <w:t>1.Nhóm</w:t>
      </w:r>
      <w:proofErr w:type="gramEnd"/>
      <w:r w:rsidRPr="00596742">
        <w:rPr>
          <w:rFonts w:ascii="Times New Roman" w:eastAsia="Times New Roman" w:hAnsi="Times New Roman" w:cs="Times New Roman"/>
          <w:b/>
          <w:bCs/>
          <w:color w:val="000000"/>
          <w:sz w:val="24"/>
          <w:szCs w:val="24"/>
        </w:rPr>
        <w:t xml:space="preserve"> NSAID sử dụng không cần kê đơn:</w:t>
      </w:r>
    </w:p>
    <w:p w:rsidR="00BE14F6" w:rsidRPr="006B56AE" w:rsidRDefault="00BE14F6" w:rsidP="00BE14F6">
      <w:pPr>
        <w:shd w:val="clear" w:color="auto" w:fill="FFFFFF"/>
        <w:spacing w:after="75" w:line="240" w:lineRule="auto"/>
        <w:jc w:val="both"/>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 xml:space="preserve">- Tác dụng </w:t>
      </w:r>
      <w:r w:rsidRPr="006B56AE">
        <w:rPr>
          <w:rFonts w:ascii="Times New Roman" w:eastAsia="Times New Roman" w:hAnsi="Times New Roman" w:cs="Times New Roman"/>
          <w:color w:val="000000"/>
          <w:sz w:val="24"/>
          <w:szCs w:val="24"/>
        </w:rPr>
        <w:t xml:space="preserve"> hạ sốt: Cơ quan quản lý Dược phẩm Pháp (ANSM) và Tờ thông tin sản phẩm (SPC) của các thuốc lưu hành tại Hoa Kỳ đều khuyến cáo k</w:t>
      </w:r>
      <w:r w:rsidRPr="00596742">
        <w:rPr>
          <w:rFonts w:ascii="Times New Roman" w:eastAsia="Times New Roman" w:hAnsi="Times New Roman" w:cs="Times New Roman"/>
          <w:color w:val="000000"/>
          <w:sz w:val="24"/>
          <w:szCs w:val="24"/>
        </w:rPr>
        <w:t xml:space="preserve">hông nên sử dụng quá 3 ngày </w:t>
      </w:r>
    </w:p>
    <w:p w:rsidR="00BE14F6" w:rsidRPr="006B56AE" w:rsidRDefault="00BE14F6" w:rsidP="00BE14F6">
      <w:pPr>
        <w:shd w:val="clear" w:color="auto" w:fill="FFFFFF"/>
        <w:spacing w:after="75" w:line="240" w:lineRule="auto"/>
        <w:jc w:val="both"/>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 xml:space="preserve">- Tác dụng </w:t>
      </w:r>
      <w:r w:rsidRPr="006B56AE">
        <w:rPr>
          <w:rFonts w:ascii="Times New Roman" w:eastAsia="Times New Roman" w:hAnsi="Times New Roman" w:cs="Times New Roman"/>
          <w:color w:val="000000"/>
          <w:sz w:val="24"/>
          <w:szCs w:val="24"/>
        </w:rPr>
        <w:t>giảm đau: ANSM khuyến cáo không sử dụng thuốc quá 5 ngày, SPC các thuốc tại Hoa Kỳ khuyến cá</w:t>
      </w:r>
      <w:r w:rsidRPr="00596742">
        <w:rPr>
          <w:rFonts w:ascii="Times New Roman" w:eastAsia="Times New Roman" w:hAnsi="Times New Roman" w:cs="Times New Roman"/>
          <w:color w:val="000000"/>
          <w:sz w:val="24"/>
          <w:szCs w:val="24"/>
        </w:rPr>
        <w:t xml:space="preserve">o không dùng quá 10 ngày </w:t>
      </w:r>
    </w:p>
    <w:p w:rsidR="00BE14F6" w:rsidRPr="00596742" w:rsidRDefault="00BE14F6" w:rsidP="00BE14F6">
      <w:pPr>
        <w:shd w:val="clear" w:color="auto" w:fill="FFFFFF"/>
        <w:spacing w:after="75" w:line="240" w:lineRule="auto"/>
        <w:jc w:val="both"/>
        <w:rPr>
          <w:rFonts w:ascii="Times New Roman" w:eastAsia="Times New Roman" w:hAnsi="Times New Roman" w:cs="Times New Roman"/>
          <w:color w:val="000000"/>
          <w:sz w:val="24"/>
          <w:szCs w:val="24"/>
        </w:rPr>
      </w:pPr>
      <w:proofErr w:type="gramStart"/>
      <w:r w:rsidRPr="00596742">
        <w:rPr>
          <w:rFonts w:ascii="Times New Roman" w:eastAsia="Times New Roman" w:hAnsi="Times New Roman" w:cs="Times New Roman"/>
          <w:b/>
          <w:bCs/>
          <w:color w:val="000000"/>
          <w:sz w:val="24"/>
          <w:szCs w:val="24"/>
        </w:rPr>
        <w:t>2.Nhóm</w:t>
      </w:r>
      <w:proofErr w:type="gramEnd"/>
      <w:r w:rsidRPr="00596742">
        <w:rPr>
          <w:rFonts w:ascii="Times New Roman" w:eastAsia="Times New Roman" w:hAnsi="Times New Roman" w:cs="Times New Roman"/>
          <w:b/>
          <w:bCs/>
          <w:color w:val="000000"/>
          <w:sz w:val="24"/>
          <w:szCs w:val="24"/>
        </w:rPr>
        <w:t xml:space="preserve"> NSAID cần kê đơn trước khi sử dụng:</w:t>
      </w:r>
      <w:r w:rsidRPr="006B56AE">
        <w:rPr>
          <w:rFonts w:ascii="Times New Roman" w:eastAsia="Times New Roman" w:hAnsi="Times New Roman" w:cs="Times New Roman"/>
          <w:color w:val="000000"/>
          <w:sz w:val="24"/>
          <w:szCs w:val="24"/>
        </w:rPr>
        <w:t xml:space="preserve"> Tờ thông tin sản phẩm của thuốc NSAID có đề cập đến thời gian sử dụng, tuy nhiên, không có khuyến cáo cụ thể về thời gian sử dụng tối đa. </w:t>
      </w:r>
    </w:p>
    <w:p w:rsidR="00BE14F6" w:rsidRPr="00596742" w:rsidRDefault="00BE14F6" w:rsidP="00BE14F6">
      <w:pPr>
        <w:shd w:val="clear" w:color="auto" w:fill="FFFFFF"/>
        <w:spacing w:after="75" w:line="240" w:lineRule="auto"/>
        <w:rPr>
          <w:rFonts w:ascii="Times New Roman" w:eastAsia="Times New Roman" w:hAnsi="Times New Roman" w:cs="Times New Roman"/>
          <w:color w:val="000000"/>
          <w:sz w:val="24"/>
          <w:szCs w:val="24"/>
        </w:rPr>
      </w:pPr>
      <w:r w:rsidRPr="00596742">
        <w:rPr>
          <w:rFonts w:ascii="Times New Roman" w:eastAsia="Times New Roman" w:hAnsi="Times New Roman" w:cs="Times New Roman"/>
          <w:i/>
          <w:color w:val="000000"/>
          <w:sz w:val="24"/>
          <w:szCs w:val="24"/>
        </w:rPr>
        <w:t xml:space="preserve">Ví dụ: </w:t>
      </w:r>
      <w:r w:rsidRPr="00596742">
        <w:rPr>
          <w:rFonts w:ascii="Times New Roman" w:eastAsia="Times New Roman" w:hAnsi="Times New Roman" w:cs="Times New Roman"/>
          <w:color w:val="000000"/>
          <w:sz w:val="24"/>
          <w:szCs w:val="24"/>
        </w:rPr>
        <w:t xml:space="preserve"> </w:t>
      </w:r>
    </w:p>
    <w:p w:rsidR="00BE14F6" w:rsidRPr="00596742" w:rsidRDefault="00BE14F6" w:rsidP="00BE14F6">
      <w:pPr>
        <w:pStyle w:val="ListParagraph"/>
        <w:numPr>
          <w:ilvl w:val="0"/>
          <w:numId w:val="2"/>
        </w:numPr>
        <w:shd w:val="clear" w:color="auto" w:fill="FFFFFF"/>
        <w:spacing w:after="75" w:line="240" w:lineRule="auto"/>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Đối với I</w:t>
      </w:r>
      <w:r w:rsidRPr="00596742">
        <w:rPr>
          <w:rFonts w:ascii="Times New Roman" w:eastAsia="Times New Roman" w:hAnsi="Times New Roman" w:cs="Times New Roman"/>
          <w:b/>
          <w:color w:val="000000"/>
          <w:sz w:val="24"/>
          <w:szCs w:val="24"/>
        </w:rPr>
        <w:t>buprofen</w:t>
      </w:r>
      <w:r w:rsidRPr="00596742">
        <w:rPr>
          <w:rFonts w:ascii="Times New Roman" w:eastAsia="Times New Roman" w:hAnsi="Times New Roman" w:cs="Times New Roman"/>
          <w:color w:val="000000"/>
          <w:sz w:val="24"/>
          <w:szCs w:val="24"/>
        </w:rPr>
        <w:t>, đáp ứng lâm sàng khi sử dụng viên nén Ibuprofen trong trường hợp mạn tính được ghi nhận sau vài ngày đến 1 tuần, thường trong vòng 2 tuần sau khi bắt đầu dùng thuốc.</w:t>
      </w:r>
    </w:p>
    <w:p w:rsidR="00BE14F6" w:rsidRPr="00596742" w:rsidRDefault="00BE14F6" w:rsidP="00BE14F6">
      <w:pPr>
        <w:pStyle w:val="ListParagraph"/>
        <w:numPr>
          <w:ilvl w:val="0"/>
          <w:numId w:val="2"/>
        </w:numPr>
        <w:shd w:val="clear" w:color="auto" w:fill="FFFFFF"/>
        <w:spacing w:after="75" w:line="240" w:lineRule="auto"/>
        <w:rPr>
          <w:rFonts w:ascii="Times New Roman" w:eastAsia="Times New Roman" w:hAnsi="Times New Roman" w:cs="Times New Roman"/>
          <w:color w:val="000000"/>
          <w:sz w:val="24"/>
          <w:szCs w:val="24"/>
        </w:rPr>
      </w:pPr>
      <w:r w:rsidRPr="00596742">
        <w:rPr>
          <w:rFonts w:ascii="Times New Roman" w:eastAsia="Times New Roman" w:hAnsi="Times New Roman" w:cs="Times New Roman"/>
          <w:color w:val="000000"/>
          <w:sz w:val="24"/>
          <w:szCs w:val="24"/>
        </w:rPr>
        <w:t xml:space="preserve"> Đối với Diclofenac, thời gian sử dụng thuốc ghi nhận trong một nghiên cứu hồi cứu bệnh – chứng tại Châu Âu có thể lên đến hơn 90 ngày. Tuy nhiên, nghiên cứu này cũng chỉ ra thời gian sử dụng Diclofenac kéo dài là một trong các yếu tố nguy cơ dẫn đến tổn thương gan liên quan đến thuốc.</w:t>
      </w:r>
    </w:p>
    <w:p w:rsidR="00BE14F6" w:rsidRPr="00596742" w:rsidRDefault="00BE14F6" w:rsidP="00BE14F6">
      <w:pPr>
        <w:shd w:val="clear" w:color="auto" w:fill="FFFFFF"/>
        <w:spacing w:after="75" w:line="240" w:lineRule="auto"/>
        <w:jc w:val="center"/>
        <w:rPr>
          <w:rFonts w:ascii="Times New Roman" w:eastAsia="Times New Roman" w:hAnsi="Times New Roman" w:cs="Times New Roman"/>
          <w:b/>
          <w:bCs/>
          <w:color w:val="000000"/>
          <w:sz w:val="24"/>
          <w:szCs w:val="24"/>
        </w:rPr>
      </w:pPr>
      <w:r w:rsidRPr="00596742">
        <w:rPr>
          <w:rFonts w:ascii="Times New Roman" w:eastAsia="Times New Roman" w:hAnsi="Times New Roman" w:cs="Times New Roman"/>
          <w:b/>
          <w:bCs/>
          <w:color w:val="000000"/>
          <w:sz w:val="24"/>
          <w:szCs w:val="24"/>
        </w:rPr>
        <w:t>Bảng 1: Khuyến cáo liều dùng và thời gian sử dụng một số thuốc NSAIDs ở người lớn</w:t>
      </w:r>
    </w:p>
    <w:p w:rsidR="00BE14F6" w:rsidRDefault="00BE14F6" w:rsidP="00BE14F6">
      <w:pPr>
        <w:shd w:val="clear" w:color="auto" w:fill="FFFFFF"/>
        <w:spacing w:after="75" w:line="240" w:lineRule="auto"/>
        <w:jc w:val="center"/>
        <w:rPr>
          <w:rFonts w:ascii="Arial" w:eastAsia="Times New Roman" w:hAnsi="Arial" w:cs="Arial"/>
          <w:b/>
          <w:bCs/>
          <w:color w:val="000000"/>
          <w:sz w:val="24"/>
          <w:szCs w:val="24"/>
        </w:rPr>
      </w:pPr>
    </w:p>
    <w:p w:rsidR="00BE14F6" w:rsidRDefault="00BE14F6" w:rsidP="00BE14F6">
      <w:pPr>
        <w:shd w:val="clear" w:color="auto" w:fill="FFFFFF"/>
        <w:spacing w:after="75" w:line="240" w:lineRule="auto"/>
        <w:jc w:val="center"/>
        <w:rPr>
          <w:rFonts w:ascii="Arial" w:eastAsia="Times New Roman" w:hAnsi="Arial" w:cs="Arial"/>
          <w:b/>
          <w:bCs/>
          <w:color w:val="000000"/>
          <w:sz w:val="24"/>
          <w:szCs w:val="24"/>
        </w:rPr>
      </w:pPr>
    </w:p>
    <w:p w:rsidR="00BE14F6" w:rsidRDefault="00BE14F6" w:rsidP="00BE14F6">
      <w:pPr>
        <w:shd w:val="clear" w:color="auto" w:fill="FFFFFF"/>
        <w:spacing w:after="75" w:line="240" w:lineRule="auto"/>
        <w:jc w:val="center"/>
        <w:rPr>
          <w:rFonts w:ascii="Arial" w:eastAsia="Times New Roman" w:hAnsi="Arial" w:cs="Arial"/>
          <w:b/>
          <w:bCs/>
          <w:color w:val="000000"/>
          <w:sz w:val="24"/>
          <w:szCs w:val="24"/>
        </w:rPr>
      </w:pPr>
    </w:p>
    <w:p w:rsidR="00BE14F6" w:rsidRDefault="00BE14F6" w:rsidP="00BE14F6">
      <w:pPr>
        <w:shd w:val="clear" w:color="auto" w:fill="FFFFFF"/>
        <w:spacing w:after="75" w:line="240" w:lineRule="auto"/>
        <w:jc w:val="center"/>
        <w:rPr>
          <w:rFonts w:ascii="Arial" w:eastAsia="Times New Roman" w:hAnsi="Arial" w:cs="Arial"/>
          <w:b/>
          <w:bCs/>
          <w:color w:val="000000"/>
          <w:sz w:val="24"/>
          <w:szCs w:val="24"/>
        </w:rPr>
      </w:pPr>
    </w:p>
    <w:p w:rsidR="00BE14F6" w:rsidRDefault="00BE14F6" w:rsidP="00BE14F6">
      <w:pPr>
        <w:shd w:val="clear" w:color="auto" w:fill="FFFFFF"/>
        <w:spacing w:after="75" w:line="240" w:lineRule="auto"/>
        <w:jc w:val="center"/>
        <w:rPr>
          <w:rFonts w:ascii="Arial" w:eastAsia="Times New Roman" w:hAnsi="Arial" w:cs="Arial"/>
          <w:b/>
          <w:bCs/>
          <w:color w:val="000000"/>
          <w:sz w:val="24"/>
          <w:szCs w:val="24"/>
        </w:rPr>
      </w:pPr>
    </w:p>
    <w:p w:rsidR="00BE14F6" w:rsidRDefault="00BE14F6" w:rsidP="00BE14F6">
      <w:pPr>
        <w:shd w:val="clear" w:color="auto" w:fill="FFFFFF"/>
        <w:spacing w:after="75" w:line="240" w:lineRule="auto"/>
        <w:jc w:val="center"/>
        <w:rPr>
          <w:rFonts w:ascii="Arial" w:eastAsia="Times New Roman" w:hAnsi="Arial" w:cs="Arial"/>
          <w:b/>
          <w:bCs/>
          <w:color w:val="000000"/>
          <w:sz w:val="24"/>
          <w:szCs w:val="24"/>
        </w:rPr>
      </w:pPr>
    </w:p>
    <w:p w:rsidR="00BE14F6" w:rsidRPr="006B56AE" w:rsidRDefault="00BE14F6" w:rsidP="00BE14F6">
      <w:pPr>
        <w:shd w:val="clear" w:color="auto" w:fill="FFFFFF"/>
        <w:spacing w:after="75" w:line="240" w:lineRule="auto"/>
        <w:jc w:val="center"/>
        <w:rPr>
          <w:rFonts w:ascii="Arial" w:eastAsia="Times New Roman" w:hAnsi="Arial" w:cs="Arial"/>
          <w:color w:val="000000"/>
          <w:sz w:val="24"/>
          <w:szCs w:val="24"/>
        </w:rPr>
      </w:pPr>
    </w:p>
    <w:tbl>
      <w:tblPr>
        <w:tblW w:w="10462" w:type="dxa"/>
        <w:jc w:val="center"/>
        <w:tblInd w:w="-15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1513"/>
        <w:gridCol w:w="2232"/>
        <w:gridCol w:w="1701"/>
        <w:gridCol w:w="884"/>
        <w:gridCol w:w="1740"/>
        <w:gridCol w:w="1758"/>
      </w:tblGrid>
      <w:tr w:rsidR="00BE14F6" w:rsidRPr="006B56AE" w:rsidTr="00596742">
        <w:trPr>
          <w:trHeight w:val="220"/>
          <w:tblHeader/>
          <w:jc w:val="center"/>
        </w:trPr>
        <w:tc>
          <w:tcPr>
            <w:tcW w:w="634" w:type="dxa"/>
            <w:tcBorders>
              <w:top w:val="outset" w:sz="6" w:space="0" w:color="auto"/>
              <w:left w:val="outset" w:sz="6" w:space="0" w:color="auto"/>
              <w:bottom w:val="outset" w:sz="6" w:space="0" w:color="auto"/>
              <w:right w:val="outset" w:sz="6" w:space="0" w:color="auto"/>
            </w:tcBorders>
            <w:shd w:val="clear" w:color="auto" w:fill="333333"/>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b/>
                <w:bCs/>
                <w:color w:val="FFFFFF"/>
                <w:sz w:val="24"/>
                <w:szCs w:val="24"/>
              </w:rPr>
            </w:pPr>
            <w:r w:rsidRPr="006B56AE">
              <w:rPr>
                <w:rFonts w:ascii="Times New Roman" w:eastAsia="Times New Roman" w:hAnsi="Times New Roman" w:cs="Times New Roman"/>
                <w:b/>
                <w:bCs/>
                <w:color w:val="FFFFFF"/>
                <w:sz w:val="24"/>
                <w:szCs w:val="24"/>
              </w:rPr>
              <w:lastRenderedPageBreak/>
              <w:t>STT</w:t>
            </w:r>
          </w:p>
        </w:tc>
        <w:tc>
          <w:tcPr>
            <w:tcW w:w="1513" w:type="dxa"/>
            <w:tcBorders>
              <w:top w:val="outset" w:sz="6" w:space="0" w:color="auto"/>
              <w:left w:val="outset" w:sz="6" w:space="0" w:color="auto"/>
              <w:bottom w:val="outset" w:sz="6" w:space="0" w:color="auto"/>
              <w:right w:val="outset" w:sz="6" w:space="0" w:color="auto"/>
            </w:tcBorders>
            <w:shd w:val="clear" w:color="auto" w:fill="333333"/>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b/>
                <w:bCs/>
                <w:color w:val="FFFFFF"/>
                <w:sz w:val="24"/>
                <w:szCs w:val="24"/>
              </w:rPr>
            </w:pPr>
            <w:r w:rsidRPr="006B56AE">
              <w:rPr>
                <w:rFonts w:ascii="Times New Roman" w:eastAsia="Times New Roman" w:hAnsi="Times New Roman" w:cs="Times New Roman"/>
                <w:b/>
                <w:bCs/>
                <w:color w:val="FFFFFF"/>
                <w:sz w:val="24"/>
                <w:szCs w:val="24"/>
              </w:rPr>
              <w:t>Hoạt chất</w:t>
            </w:r>
          </w:p>
        </w:tc>
        <w:tc>
          <w:tcPr>
            <w:tcW w:w="2232" w:type="dxa"/>
            <w:tcBorders>
              <w:top w:val="outset" w:sz="6" w:space="0" w:color="auto"/>
              <w:left w:val="outset" w:sz="6" w:space="0" w:color="auto"/>
              <w:bottom w:val="outset" w:sz="6" w:space="0" w:color="auto"/>
              <w:right w:val="outset" w:sz="6" w:space="0" w:color="auto"/>
            </w:tcBorders>
            <w:shd w:val="clear" w:color="auto" w:fill="333333"/>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b/>
                <w:bCs/>
                <w:color w:val="FFFFFF"/>
                <w:sz w:val="24"/>
                <w:szCs w:val="24"/>
              </w:rPr>
            </w:pPr>
            <w:r w:rsidRPr="006B56AE">
              <w:rPr>
                <w:rFonts w:ascii="Times New Roman" w:eastAsia="Times New Roman" w:hAnsi="Times New Roman" w:cs="Times New Roman"/>
                <w:b/>
                <w:bCs/>
                <w:color w:val="FFFFFF"/>
                <w:sz w:val="24"/>
                <w:szCs w:val="24"/>
              </w:rPr>
              <w:t>Tên thuốc</w:t>
            </w:r>
          </w:p>
        </w:tc>
        <w:tc>
          <w:tcPr>
            <w:tcW w:w="1701" w:type="dxa"/>
            <w:tcBorders>
              <w:top w:val="outset" w:sz="6" w:space="0" w:color="auto"/>
              <w:left w:val="outset" w:sz="6" w:space="0" w:color="auto"/>
              <w:bottom w:val="outset" w:sz="6" w:space="0" w:color="auto"/>
              <w:right w:val="outset" w:sz="6" w:space="0" w:color="auto"/>
            </w:tcBorders>
            <w:shd w:val="clear" w:color="auto" w:fill="333333"/>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b/>
                <w:bCs/>
                <w:color w:val="FFFFFF"/>
                <w:sz w:val="24"/>
                <w:szCs w:val="24"/>
              </w:rPr>
            </w:pPr>
            <w:r w:rsidRPr="006B56AE">
              <w:rPr>
                <w:rFonts w:ascii="Times New Roman" w:eastAsia="Times New Roman" w:hAnsi="Times New Roman" w:cs="Times New Roman"/>
                <w:b/>
                <w:bCs/>
                <w:color w:val="FFFFFF"/>
                <w:sz w:val="24"/>
                <w:szCs w:val="24"/>
              </w:rPr>
              <w:t>Chỉ định</w:t>
            </w:r>
          </w:p>
        </w:tc>
        <w:tc>
          <w:tcPr>
            <w:tcW w:w="884" w:type="dxa"/>
            <w:tcBorders>
              <w:top w:val="outset" w:sz="6" w:space="0" w:color="auto"/>
              <w:left w:val="outset" w:sz="6" w:space="0" w:color="auto"/>
              <w:bottom w:val="outset" w:sz="6" w:space="0" w:color="auto"/>
              <w:right w:val="outset" w:sz="6" w:space="0" w:color="auto"/>
            </w:tcBorders>
            <w:shd w:val="clear" w:color="auto" w:fill="333333"/>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b/>
                <w:bCs/>
                <w:color w:val="FFFFFF"/>
                <w:sz w:val="24"/>
                <w:szCs w:val="24"/>
              </w:rPr>
            </w:pPr>
            <w:r w:rsidRPr="006B56AE">
              <w:rPr>
                <w:rFonts w:ascii="Times New Roman" w:eastAsia="Times New Roman" w:hAnsi="Times New Roman" w:cs="Times New Roman"/>
                <w:b/>
                <w:bCs/>
                <w:color w:val="FFFFFF"/>
                <w:sz w:val="24"/>
                <w:szCs w:val="24"/>
              </w:rPr>
              <w:t>Đường dùng</w:t>
            </w:r>
          </w:p>
        </w:tc>
        <w:tc>
          <w:tcPr>
            <w:tcW w:w="1740" w:type="dxa"/>
            <w:tcBorders>
              <w:top w:val="outset" w:sz="6" w:space="0" w:color="auto"/>
              <w:left w:val="outset" w:sz="6" w:space="0" w:color="auto"/>
              <w:bottom w:val="outset" w:sz="6" w:space="0" w:color="auto"/>
              <w:right w:val="outset" w:sz="6" w:space="0" w:color="auto"/>
            </w:tcBorders>
            <w:shd w:val="clear" w:color="auto" w:fill="333333"/>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b/>
                <w:bCs/>
                <w:color w:val="FFFFFF"/>
                <w:sz w:val="24"/>
                <w:szCs w:val="24"/>
              </w:rPr>
            </w:pPr>
            <w:r w:rsidRPr="006B56AE">
              <w:rPr>
                <w:rFonts w:ascii="Times New Roman" w:eastAsia="Times New Roman" w:hAnsi="Times New Roman" w:cs="Times New Roman"/>
                <w:b/>
                <w:bCs/>
                <w:color w:val="FFFFFF"/>
                <w:sz w:val="24"/>
                <w:szCs w:val="24"/>
              </w:rPr>
              <w:t>Liều thường dùng</w:t>
            </w:r>
          </w:p>
        </w:tc>
        <w:tc>
          <w:tcPr>
            <w:tcW w:w="1758" w:type="dxa"/>
            <w:tcBorders>
              <w:top w:val="outset" w:sz="6" w:space="0" w:color="auto"/>
              <w:left w:val="outset" w:sz="6" w:space="0" w:color="auto"/>
              <w:bottom w:val="outset" w:sz="6" w:space="0" w:color="auto"/>
              <w:right w:val="outset" w:sz="6" w:space="0" w:color="auto"/>
            </w:tcBorders>
            <w:shd w:val="clear" w:color="auto" w:fill="333333"/>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b/>
                <w:bCs/>
                <w:color w:val="FFFFFF"/>
                <w:sz w:val="24"/>
                <w:szCs w:val="24"/>
              </w:rPr>
            </w:pPr>
            <w:r w:rsidRPr="006B56AE">
              <w:rPr>
                <w:rFonts w:ascii="Times New Roman" w:eastAsia="Times New Roman" w:hAnsi="Times New Roman" w:cs="Times New Roman"/>
                <w:b/>
                <w:bCs/>
                <w:color w:val="FFFFFF"/>
                <w:sz w:val="24"/>
                <w:szCs w:val="24"/>
              </w:rPr>
              <w:t>Liều dùng, thời gian dùng tối đa</w:t>
            </w:r>
          </w:p>
        </w:tc>
      </w:tr>
      <w:tr w:rsidR="00BE14F6" w:rsidRPr="006B56AE" w:rsidTr="00596742">
        <w:trPr>
          <w:trHeight w:val="286"/>
          <w:jc w:val="center"/>
        </w:trPr>
        <w:tc>
          <w:tcPr>
            <w:tcW w:w="634" w:type="dxa"/>
            <w:tcBorders>
              <w:top w:val="outset" w:sz="6" w:space="0" w:color="auto"/>
              <w:left w:val="outset" w:sz="6" w:space="0" w:color="auto"/>
              <w:bottom w:val="outset" w:sz="6" w:space="0" w:color="auto"/>
              <w:right w:val="outset" w:sz="6" w:space="0" w:color="auto"/>
            </w:tcBorders>
            <w:shd w:val="clear" w:color="auto" w:fill="auto"/>
            <w:noWrap/>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w:t>
            </w:r>
          </w:p>
        </w:tc>
        <w:tc>
          <w:tcPr>
            <w:tcW w:w="151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Aceclofenac</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596742"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Aceclonac100mg</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Clanzacr 200mg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xương khớp, viêm khớp dạng thấp, viêm cột sống dính khớp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100mg/lần x 2 lần/ngày</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BE14F6" w:rsidRPr="006B56AE" w:rsidTr="00596742">
        <w:trPr>
          <w:trHeight w:val="214"/>
          <w:jc w:val="center"/>
        </w:trPr>
        <w:tc>
          <w:tcPr>
            <w:tcW w:w="634"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2</w:t>
            </w:r>
          </w:p>
        </w:tc>
        <w:tc>
          <w:tcPr>
            <w:tcW w:w="1513"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Celecoxib</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2232"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596742"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Celebrex 200mg Cofidec200mg</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Devitoc 200mg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xương khớp hoặc viêm cột sống dính khớp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200 mg/ngày chia 1-2 lần</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400 mg/ngày</w:t>
            </w:r>
          </w:p>
        </w:tc>
      </w:tr>
      <w:tr w:rsidR="00596742" w:rsidRPr="006B56AE" w:rsidTr="00596742">
        <w:trPr>
          <w:trHeight w:val="214"/>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khớp dạng thấp</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100–200 mg/ngày chia 2 lần</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400 mg/ngày</w:t>
            </w:r>
          </w:p>
        </w:tc>
      </w:tr>
      <w:tr w:rsidR="00596742" w:rsidRPr="006B56AE" w:rsidTr="00596742">
        <w:trPr>
          <w:trHeight w:val="214"/>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Đau cấp tính</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sidR="00BE14F6" w:rsidRPr="006B56AE">
              <w:rPr>
                <w:rFonts w:ascii="Times New Roman" w:eastAsia="Times New Roman" w:hAnsi="Times New Roman" w:cs="Times New Roman"/>
                <w:sz w:val="24"/>
                <w:szCs w:val="24"/>
              </w:rPr>
              <w:t>mg/lần/ngày điều trị đầu tiên, sau đó dùng liều 100-200 mg/ngày (nếu cần)</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400 mg/ngày</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Thời gian sử dụng tối đa: 1 tuần</w:t>
            </w:r>
          </w:p>
        </w:tc>
      </w:tr>
      <w:tr w:rsidR="00596742" w:rsidRPr="006B56AE" w:rsidTr="00596742">
        <w:trPr>
          <w:trHeight w:val="214"/>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Đa polyp </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400 mg/ ngày chia 2 lần</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BE14F6" w:rsidRPr="006B56AE" w:rsidTr="00596742">
        <w:trPr>
          <w:trHeight w:val="244"/>
          <w:jc w:val="center"/>
        </w:trPr>
        <w:tc>
          <w:tcPr>
            <w:tcW w:w="634" w:type="dxa"/>
            <w:tcBorders>
              <w:top w:val="outset" w:sz="6" w:space="0" w:color="auto"/>
              <w:left w:val="outset" w:sz="6" w:space="0" w:color="auto"/>
              <w:bottom w:val="outset" w:sz="6" w:space="0" w:color="auto"/>
              <w:right w:val="outset" w:sz="6" w:space="0" w:color="auto"/>
            </w:tcBorders>
            <w:shd w:val="clear" w:color="auto" w:fill="auto"/>
            <w:noWrap/>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3</w:t>
            </w:r>
          </w:p>
        </w:tc>
        <w:tc>
          <w:tcPr>
            <w:tcW w:w="151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Dexibuprofen</w:t>
            </w: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Amrfen 400mg </w:t>
            </w:r>
            <w:r w:rsidR="00BE14F6" w:rsidRPr="006B56AE">
              <w:rPr>
                <w:rFonts w:ascii="Times New Roman" w:eastAsia="Times New Roman" w:hAnsi="Times New Roman" w:cs="Times New Roman"/>
                <w:sz w:val="24"/>
                <w:szCs w:val="24"/>
              </w:rPr>
              <w:t>Anyfen 300mg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khớp dạng thấp, viêm cột sống dính khớp, viêm cấp như: đau lưng, đau răng, đau sau phẫu thuật…</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600mg-900mg/ngày chia 2-3 lần</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1200mg/ngày</w:t>
            </w:r>
          </w:p>
        </w:tc>
      </w:tr>
      <w:tr w:rsidR="00BE14F6" w:rsidRPr="006B56AE" w:rsidTr="00596742">
        <w:trPr>
          <w:trHeight w:val="304"/>
          <w:jc w:val="center"/>
        </w:trPr>
        <w:tc>
          <w:tcPr>
            <w:tcW w:w="634" w:type="dxa"/>
            <w:tcBorders>
              <w:top w:val="outset" w:sz="6" w:space="0" w:color="auto"/>
              <w:left w:val="outset" w:sz="6" w:space="0" w:color="auto"/>
              <w:bottom w:val="outset" w:sz="6" w:space="0" w:color="auto"/>
              <w:right w:val="outset" w:sz="6" w:space="0" w:color="auto"/>
            </w:tcBorders>
            <w:shd w:val="clear" w:color="auto" w:fill="auto"/>
            <w:noWrap/>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4</w:t>
            </w:r>
          </w:p>
        </w:tc>
        <w:tc>
          <w:tcPr>
            <w:tcW w:w="151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Diclofenac diethylamin</w:t>
            </w: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Voltaren Emulgel Gel 1%</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Đau xương, khớp cấp tính</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Dùng ngoài</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2–4 g/ngày chia 2-3 lần</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Thời gian sử dụng tối đa: 1 tuần</w:t>
            </w:r>
          </w:p>
        </w:tc>
      </w:tr>
      <w:tr w:rsidR="00BE14F6" w:rsidRPr="006B56AE" w:rsidTr="00596742">
        <w:trPr>
          <w:trHeight w:val="875"/>
          <w:jc w:val="center"/>
        </w:trPr>
        <w:tc>
          <w:tcPr>
            <w:tcW w:w="634"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5</w:t>
            </w:r>
          </w:p>
        </w:tc>
        <w:tc>
          <w:tcPr>
            <w:tcW w:w="1513"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Diclofenac natri</w:t>
            </w: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Voltaren 50mg</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xml:space="preserve">Viêm khớp dạng thấp và viêm xương </w:t>
            </w:r>
            <w:r w:rsidRPr="006B56AE">
              <w:rPr>
                <w:rFonts w:ascii="Times New Roman" w:eastAsia="Times New Roman" w:hAnsi="Times New Roman" w:cs="Times New Roman"/>
                <w:sz w:val="24"/>
                <w:szCs w:val="24"/>
              </w:rPr>
              <w:lastRenderedPageBreak/>
              <w:t>khớp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 xml:space="preserve">Uống, viên bao tan trong </w:t>
            </w:r>
            <w:r w:rsidRPr="006B56AE">
              <w:rPr>
                <w:rFonts w:ascii="Times New Roman" w:eastAsia="Times New Roman" w:hAnsi="Times New Roman" w:cs="Times New Roman"/>
                <w:sz w:val="24"/>
                <w:szCs w:val="24"/>
              </w:rPr>
              <w:lastRenderedPageBreak/>
              <w:t>ruột</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Khởi đầu: 75 mg/ngày chia 3 lần</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100 mg/ngày</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xml:space="preserve">Để hạn chế nguy cơ xảy ra </w:t>
            </w:r>
            <w:r w:rsidRPr="006B56AE">
              <w:rPr>
                <w:rFonts w:ascii="Times New Roman" w:eastAsia="Times New Roman" w:hAnsi="Times New Roman" w:cs="Times New Roman"/>
                <w:sz w:val="24"/>
                <w:szCs w:val="24"/>
              </w:rPr>
              <w:lastRenderedPageBreak/>
              <w:t>biến cố bất lợi trên tim mạch sử dụng liều thấp nhất có hiệu quả trong thời gian ngắn nhất có thể</w:t>
            </w:r>
          </w:p>
        </w:tc>
      </w:tr>
      <w:tr w:rsidR="00596742" w:rsidRPr="006B56AE" w:rsidTr="00596742">
        <w:trPr>
          <w:trHeight w:val="446"/>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Voltaren S </w:t>
            </w:r>
            <w:r w:rsidR="00BE14F6" w:rsidRPr="006B56AE">
              <w:rPr>
                <w:rFonts w:ascii="Times New Roman" w:eastAsia="Times New Roman" w:hAnsi="Times New Roman" w:cs="Times New Roman"/>
                <w:sz w:val="24"/>
                <w:szCs w:val="24"/>
              </w:rPr>
              <w:t>75mg</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 viên giải phóng chậm</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Điều trị duy trì: 75 - 100 mg/ngày uống buổi sáng hoặc buổi tối</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596742" w:rsidRPr="006B56AE" w:rsidTr="00596742">
        <w:trPr>
          <w:trHeight w:val="625"/>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596742"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Voltaren Suppo 100mg</w:t>
            </w:r>
          </w:p>
          <w:p w:rsidR="00596742"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Bunchen 100mg</w:t>
            </w:r>
          </w:p>
          <w:p w:rsidR="00596742"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Elaria 100mg</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Clofenac 100mg</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Viên đặt trực tràng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50-100 mg/ngày</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BE14F6" w:rsidRPr="006B56AE" w:rsidTr="00596742">
        <w:trPr>
          <w:trHeight w:val="107"/>
          <w:jc w:val="center"/>
        </w:trPr>
        <w:tc>
          <w:tcPr>
            <w:tcW w:w="634"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6</w:t>
            </w:r>
          </w:p>
        </w:tc>
        <w:tc>
          <w:tcPr>
            <w:tcW w:w="1513"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Etoricoxib</w:t>
            </w:r>
          </w:p>
        </w:tc>
        <w:tc>
          <w:tcPr>
            <w:tcW w:w="2232"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596742"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Arcoxia 60mg Arcoxia 90mg  Roticox 30mg  Roticox 90mg  Savi Etoricoxib 30mg</w:t>
            </w:r>
          </w:p>
          <w:p w:rsidR="006B56AE" w:rsidRPr="006B56AE"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Arcoxia 120mg Atocib 120mg Atocib 60mg Eraxicox 60mg </w:t>
            </w:r>
            <w:r w:rsidR="00BE14F6" w:rsidRPr="006B56AE">
              <w:rPr>
                <w:rFonts w:ascii="Times New Roman" w:eastAsia="Times New Roman" w:hAnsi="Times New Roman" w:cs="Times New Roman"/>
                <w:sz w:val="24"/>
                <w:szCs w:val="24"/>
              </w:rPr>
              <w:t>Magrax 90mg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Thoái hóa khớp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30 - 60mg/ngày</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596742" w:rsidRPr="006B56AE" w:rsidTr="00596742">
        <w:trPr>
          <w:trHeight w:val="107"/>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khớp dạng thấp, viêm đốt sống dính khớp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60 – 90mg/ngày</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596742" w:rsidRPr="006B56AE" w:rsidTr="00596742">
        <w:trPr>
          <w:trHeight w:val="107"/>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khớp thống phong cấp tính, đau cấp tính và đau bụng nguyên phát</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120mg/ngày</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Tối đa 8 ngày</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596742" w:rsidRPr="006B56AE" w:rsidTr="00596742">
        <w:trPr>
          <w:trHeight w:val="107"/>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Đau sau PT nha khoa</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90mg/ngày</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Tối đa 3 ngày</w:t>
            </w:r>
          </w:p>
        </w:tc>
      </w:tr>
      <w:tr w:rsidR="00BE14F6" w:rsidRPr="006B56AE" w:rsidTr="00596742">
        <w:trPr>
          <w:trHeight w:val="536"/>
          <w:jc w:val="center"/>
        </w:trPr>
        <w:tc>
          <w:tcPr>
            <w:tcW w:w="63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b/>
                <w:bCs/>
                <w:sz w:val="24"/>
                <w:szCs w:val="24"/>
              </w:rPr>
              <w:t>7</w:t>
            </w:r>
          </w:p>
        </w:tc>
        <w:tc>
          <w:tcPr>
            <w:tcW w:w="151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Etodolac</w:t>
            </w: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596742"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Tamunix 300mg</w:t>
            </w:r>
          </w:p>
          <w:p w:rsidR="006B56AE" w:rsidRPr="006B56AE"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Betadolac 300mg</w:t>
            </w:r>
            <w:r w:rsidR="00BE14F6" w:rsidRPr="006B56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Bizuca 300mg </w:t>
            </w:r>
            <w:r w:rsidR="00BE14F6" w:rsidRPr="006B56AE">
              <w:rPr>
                <w:rFonts w:ascii="Times New Roman" w:eastAsia="Times New Roman" w:hAnsi="Times New Roman" w:cs="Times New Roman"/>
                <w:sz w:val="24"/>
                <w:szCs w:val="24"/>
              </w:rPr>
              <w:t>Hasadolac 300mg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 xml:space="preserve">Viêm khớp dạng thấp hoặc viêm xương </w:t>
            </w:r>
            <w:r w:rsidRPr="006B56AE">
              <w:rPr>
                <w:rFonts w:ascii="Times New Roman" w:eastAsia="Times New Roman" w:hAnsi="Times New Roman" w:cs="Times New Roman"/>
                <w:sz w:val="24"/>
                <w:szCs w:val="24"/>
              </w:rPr>
              <w:lastRenderedPageBreak/>
              <w:t>khớp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xml:space="preserve">200–300 mg x 2 lần/ngày, nếu dung nạp dùng </w:t>
            </w:r>
            <w:r w:rsidRPr="006B56AE">
              <w:rPr>
                <w:rFonts w:ascii="Times New Roman" w:eastAsia="Times New Roman" w:hAnsi="Times New Roman" w:cs="Times New Roman"/>
                <w:sz w:val="24"/>
                <w:szCs w:val="24"/>
              </w:rPr>
              <w:lastRenderedPageBreak/>
              <w:t>400-600mg/lần/ngày buổi tối</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1000 mg/ngày</w:t>
            </w:r>
          </w:p>
        </w:tc>
      </w:tr>
      <w:tr w:rsidR="00BE14F6" w:rsidRPr="006B56AE" w:rsidTr="00596742">
        <w:trPr>
          <w:trHeight w:val="440"/>
          <w:jc w:val="center"/>
        </w:trPr>
        <w:tc>
          <w:tcPr>
            <w:tcW w:w="63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8</w:t>
            </w:r>
          </w:p>
        </w:tc>
        <w:tc>
          <w:tcPr>
            <w:tcW w:w="151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Ibuprofen + codein</w:t>
            </w: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Antarene Codein 200mg + 30mg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Giảm đau</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1-2 viên tùy theo mức độ đau, sau đó dùng 1 viên mỗi 4-6h</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6 viên/ngày</w:t>
            </w:r>
          </w:p>
        </w:tc>
      </w:tr>
      <w:tr w:rsidR="00BE14F6" w:rsidRPr="006B56AE" w:rsidTr="00596742">
        <w:trPr>
          <w:trHeight w:val="327"/>
          <w:jc w:val="center"/>
        </w:trPr>
        <w:tc>
          <w:tcPr>
            <w:tcW w:w="634"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9</w:t>
            </w:r>
          </w:p>
        </w:tc>
        <w:tc>
          <w:tcPr>
            <w:tcW w:w="1513"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Ibuprofen</w:t>
            </w:r>
          </w:p>
        </w:tc>
        <w:tc>
          <w:tcPr>
            <w:tcW w:w="2232"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Antarene 200mg Trifene 200mg </w:t>
            </w:r>
            <w:r w:rsidR="00BE14F6" w:rsidRPr="006B56AE">
              <w:rPr>
                <w:rFonts w:ascii="Times New Roman" w:eastAsia="Times New Roman" w:hAnsi="Times New Roman" w:cs="Times New Roman"/>
                <w:sz w:val="24"/>
                <w:szCs w:val="24"/>
              </w:rPr>
              <w:t>Antarene 100mg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Giảm đau, hạ sốt</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Không kê đơn: 200–400 mg mỗi 4 giờ (nếu cần)</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1200 mg/ngày</w:t>
            </w:r>
          </w:p>
        </w:tc>
      </w:tr>
      <w:tr w:rsidR="00596742" w:rsidRPr="006B56AE" w:rsidTr="00596742">
        <w:trPr>
          <w:trHeight w:val="327"/>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xương khớp và viêm khớp dạng thấp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1200mg/ngày</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2400 mg/ngày</w:t>
            </w:r>
            <w:r w:rsidRPr="006B56AE">
              <w:rPr>
                <w:rFonts w:ascii="Times New Roman" w:eastAsia="Times New Roman" w:hAnsi="Times New Roman" w:cs="Times New Roman"/>
                <w:sz w:val="24"/>
                <w:szCs w:val="24"/>
                <w:vertAlign w:val="superscript"/>
              </w:rPr>
              <w:t>a</w:t>
            </w:r>
          </w:p>
        </w:tc>
      </w:tr>
      <w:tr w:rsidR="00BE14F6" w:rsidRPr="006B56AE" w:rsidTr="00596742">
        <w:trPr>
          <w:trHeight w:val="655"/>
          <w:jc w:val="center"/>
        </w:trPr>
        <w:tc>
          <w:tcPr>
            <w:tcW w:w="634"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10</w:t>
            </w:r>
          </w:p>
        </w:tc>
        <w:tc>
          <w:tcPr>
            <w:tcW w:w="1513"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Loxoprofen</w:t>
            </w:r>
          </w:p>
        </w:tc>
        <w:tc>
          <w:tcPr>
            <w:tcW w:w="2232"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596742" w:rsidP="00EF086B">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Loxorox 60mg</w:t>
            </w:r>
            <w:r w:rsidR="00BE14F6" w:rsidRPr="006B56AE">
              <w:rPr>
                <w:rFonts w:ascii="Times New Roman" w:eastAsia="Times New Roman" w:hAnsi="Times New Roman" w:cs="Times New Roman"/>
                <w:sz w:val="24"/>
                <w:szCs w:val="24"/>
              </w:rPr>
              <w:t xml:space="preserve"> Japrolox 60mg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khớp dạng thấp mạn tính, viêm khớp xương, đau thắt lưng, viêm quanh khớp vai, hội chứng cổ-vai-cánh tay, sau phẫu thuật, chấn thương, nhổ răng</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 viên x 3 lần/ngày, nếu dùng liều đơn: 1-2 viên x 1 lần/ngày</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596742" w:rsidRPr="006B56AE" w:rsidTr="00596742">
        <w:trPr>
          <w:trHeight w:val="327"/>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Hạ sốt &amp; giảm đau trong viêm đường hô hấp trên cấp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 viên x 2-3 lần/ngày</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BE14F6" w:rsidRPr="006B56AE" w:rsidTr="00596742">
        <w:trPr>
          <w:trHeight w:val="548"/>
          <w:jc w:val="center"/>
        </w:trPr>
        <w:tc>
          <w:tcPr>
            <w:tcW w:w="63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11</w:t>
            </w:r>
          </w:p>
        </w:tc>
        <w:tc>
          <w:tcPr>
            <w:tcW w:w="151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Ketoprofen</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Fastum Gel 2,5% 30g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xml:space="preserve">Đau xương khớp hay đau cơ do thấp khớp hay đau có nguồn gốc </w:t>
            </w:r>
            <w:r w:rsidRPr="006B56AE">
              <w:rPr>
                <w:rFonts w:ascii="Times New Roman" w:eastAsia="Times New Roman" w:hAnsi="Times New Roman" w:cs="Times New Roman"/>
                <w:sz w:val="24"/>
                <w:szCs w:val="24"/>
              </w:rPr>
              <w:lastRenderedPageBreak/>
              <w:t>chấn thương: chấn thương, trật khớp, thâm tím, cứng cổ, đau lưng</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Dùng ngoài</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Bôi 1-2 lần/ngày</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BE14F6" w:rsidRPr="006B56AE" w:rsidTr="00596742">
        <w:trPr>
          <w:trHeight w:val="548"/>
          <w:jc w:val="center"/>
        </w:trPr>
        <w:tc>
          <w:tcPr>
            <w:tcW w:w="634"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12</w:t>
            </w:r>
          </w:p>
        </w:tc>
        <w:tc>
          <w:tcPr>
            <w:tcW w:w="1513"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Meloxicam</w:t>
            </w:r>
          </w:p>
        </w:tc>
        <w:tc>
          <w:tcPr>
            <w:tcW w:w="2232"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596742" w:rsidRDefault="00596742" w:rsidP="00596742">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Mobic 7,5mg Meloxicam-Teva 7,5mg</w:t>
            </w:r>
          </w:p>
          <w:p w:rsidR="00596742" w:rsidRDefault="00596742" w:rsidP="00596742">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Meloxicam-Teva 15mg</w:t>
            </w:r>
            <w:r w:rsidR="00BE14F6" w:rsidRPr="006B56AE">
              <w:rPr>
                <w:rFonts w:ascii="Times New Roman" w:eastAsia="Times New Roman" w:hAnsi="Times New Roman" w:cs="Times New Roman"/>
                <w:sz w:val="24"/>
                <w:szCs w:val="24"/>
              </w:rPr>
              <w:t xml:space="preserve"> </w:t>
            </w:r>
          </w:p>
          <w:p w:rsidR="006B56AE" w:rsidRPr="006B56AE" w:rsidRDefault="00596742" w:rsidP="00596742">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Trosicam 15mg</w:t>
            </w:r>
            <w:r w:rsidR="00BE14F6" w:rsidRPr="006B56AE">
              <w:rPr>
                <w:rFonts w:ascii="Times New Roman" w:eastAsia="Times New Roman" w:hAnsi="Times New Roman" w:cs="Times New Roman"/>
                <w:sz w:val="24"/>
                <w:szCs w:val="24"/>
              </w:rPr>
              <w:t xml:space="preserve"> Trosicam 7,5mg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xương khớp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Liều khởi đầu 7,5 mg/ngày</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Liều duy trì thông thường 7,5-15 mg/lần/ngày</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15 mg/ngày</w:t>
            </w:r>
          </w:p>
        </w:tc>
      </w:tr>
      <w:tr w:rsidR="00596742" w:rsidRPr="006B56AE" w:rsidTr="00596742">
        <w:trPr>
          <w:trHeight w:val="774"/>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khớp dạng thấp</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Liều khởi đầu 15 mg (7,5 mg trường hợp nguy cơ gặp ADR cao)</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Liều duy trì thông thường 7,5-15 mg/lần/ngày</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BE14F6" w:rsidRPr="006B56AE" w:rsidTr="00596742">
        <w:trPr>
          <w:trHeight w:val="548"/>
          <w:jc w:val="center"/>
        </w:trPr>
        <w:tc>
          <w:tcPr>
            <w:tcW w:w="634"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13</w:t>
            </w:r>
          </w:p>
        </w:tc>
        <w:tc>
          <w:tcPr>
            <w:tcW w:w="1513"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Naproxen</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2232" w:type="dxa"/>
            <w:vMerge w:val="restart"/>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Propain 500mg, Amegesic 200mg; Nadaxena 250mg; Nadaxena 500mg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xương khớp, viêm khớp dạng thấp và viêm cột sống dính khớp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500–1000 mg/ngày</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1000 mg/ngày, giới hạn sử dụng liều 1500 mg/ngày trong thời gian ngắn</w:t>
            </w:r>
          </w:p>
        </w:tc>
      </w:tr>
      <w:tr w:rsidR="00596742" w:rsidRPr="006B56AE" w:rsidTr="00596742">
        <w:trPr>
          <w:trHeight w:val="113"/>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Tình trạng đau khác</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500 mg liều khởi đầu, sau đó 250 mg mỗi 6-8 giờ</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1250 mg/ngày ngày đầu tiên, 1000 mg các ngày tiếp theo</w:t>
            </w:r>
          </w:p>
        </w:tc>
      </w:tr>
      <w:tr w:rsidR="00596742" w:rsidRPr="006B56AE" w:rsidTr="00596742">
        <w:trPr>
          <w:trHeight w:val="351"/>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Gout cấp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750 mg liều khởi đầu, sau đó 250 mg mỗi 8 giờ</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1000 mg/ngày</w:t>
            </w:r>
          </w:p>
        </w:tc>
      </w:tr>
      <w:tr w:rsidR="00596742" w:rsidRPr="006B56AE" w:rsidTr="00596742">
        <w:trPr>
          <w:trHeight w:val="548"/>
          <w:jc w:val="center"/>
        </w:trPr>
        <w:tc>
          <w:tcPr>
            <w:tcW w:w="6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5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223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14F6" w:rsidRPr="006B56AE" w:rsidRDefault="00BE14F6" w:rsidP="00EF08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Đau bụng kinh</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xml:space="preserve">500 mg liều khởi đầu, sau </w:t>
            </w:r>
            <w:r w:rsidRPr="006B56AE">
              <w:rPr>
                <w:rFonts w:ascii="Times New Roman" w:eastAsia="Times New Roman" w:hAnsi="Times New Roman" w:cs="Times New Roman"/>
                <w:sz w:val="24"/>
                <w:szCs w:val="24"/>
              </w:rPr>
              <w:lastRenderedPageBreak/>
              <w:t>đó 250 mg (viên giải phóng ngay) mỗi 6-8 giờ, hoặc 500 mg/lần x 3 lần/ngày (nếu cần)</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 xml:space="preserve">1000 mg/ngày, giới hạn sử </w:t>
            </w:r>
            <w:r w:rsidRPr="006B56AE">
              <w:rPr>
                <w:rFonts w:ascii="Times New Roman" w:eastAsia="Times New Roman" w:hAnsi="Times New Roman" w:cs="Times New Roman"/>
                <w:sz w:val="24"/>
                <w:szCs w:val="24"/>
              </w:rPr>
              <w:lastRenderedPageBreak/>
              <w:t>dụng liều 1250 mg/ngày trong thời gian ngắn</w:t>
            </w:r>
          </w:p>
        </w:tc>
      </w:tr>
      <w:tr w:rsidR="00BE14F6" w:rsidRPr="006B56AE" w:rsidTr="00596742">
        <w:trPr>
          <w:trHeight w:val="440"/>
          <w:jc w:val="center"/>
        </w:trPr>
        <w:tc>
          <w:tcPr>
            <w:tcW w:w="63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14</w:t>
            </w:r>
          </w:p>
        </w:tc>
        <w:tc>
          <w:tcPr>
            <w:tcW w:w="151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Nefopam</w:t>
            </w: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Nefolin 30mg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Ðau cấp &amp; mạn tính, đau sau phẫu thuật, nhức răng, đau cơ-xương, đau do chấn thương &amp; đau trong ung thư</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 viên/lần x 3 - 4 lần/ngày; Ðau trầm trọng có thể dùng đơn liều 90 mg</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300mg/ngày</w:t>
            </w:r>
          </w:p>
        </w:tc>
      </w:tr>
      <w:tr w:rsidR="00BE14F6" w:rsidRPr="006B56AE" w:rsidTr="00596742">
        <w:trPr>
          <w:trHeight w:val="440"/>
          <w:jc w:val="center"/>
        </w:trPr>
        <w:tc>
          <w:tcPr>
            <w:tcW w:w="63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15</w:t>
            </w:r>
          </w:p>
        </w:tc>
        <w:tc>
          <w:tcPr>
            <w:tcW w:w="151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Piroxicam</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Pimoint 20mg, Brexin 20mg, Hotemin 20mg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xương khớp, viêm khớp dạng thấp và viêm cột sống dính khớp</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 hoặc đặt trực tràng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10–20 mg/ngày chia 1-2 lần</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20 mg/ngày</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r w:rsidR="00BE14F6" w:rsidRPr="006B56AE" w:rsidTr="00596742">
        <w:trPr>
          <w:trHeight w:val="220"/>
          <w:jc w:val="center"/>
        </w:trPr>
        <w:tc>
          <w:tcPr>
            <w:tcW w:w="63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16</w:t>
            </w:r>
          </w:p>
        </w:tc>
        <w:tc>
          <w:tcPr>
            <w:tcW w:w="151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Tenoxicam</w:t>
            </w:r>
          </w:p>
        </w:tc>
        <w:tc>
          <w:tcPr>
            <w:tcW w:w="223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Bart 20mg</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Viêm xương khớp, viêm khớp dạng thấp</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10–20 mg/lần/ngày</w:t>
            </w:r>
          </w:p>
        </w:tc>
        <w:tc>
          <w:tcPr>
            <w:tcW w:w="175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20 mg/ngày</w:t>
            </w:r>
          </w:p>
        </w:tc>
      </w:tr>
    </w:tbl>
    <w:p w:rsidR="00596742" w:rsidRDefault="00596742" w:rsidP="00BE14F6">
      <w:pPr>
        <w:shd w:val="clear" w:color="auto" w:fill="FFFFFF"/>
        <w:spacing w:after="75" w:line="240" w:lineRule="auto"/>
        <w:jc w:val="center"/>
        <w:rPr>
          <w:rFonts w:ascii="Arial" w:eastAsia="Times New Roman" w:hAnsi="Arial" w:cs="Arial"/>
          <w:b/>
          <w:bCs/>
          <w:color w:val="000000"/>
          <w:sz w:val="24"/>
          <w:szCs w:val="24"/>
        </w:rPr>
      </w:pPr>
    </w:p>
    <w:p w:rsidR="00BE14F6" w:rsidRPr="006B56AE" w:rsidRDefault="00BE14F6" w:rsidP="00BE14F6">
      <w:pPr>
        <w:shd w:val="clear" w:color="auto" w:fill="FFFFFF"/>
        <w:spacing w:after="75" w:line="240" w:lineRule="auto"/>
        <w:jc w:val="center"/>
        <w:rPr>
          <w:rFonts w:ascii="Arial" w:eastAsia="Times New Roman" w:hAnsi="Arial" w:cs="Arial"/>
          <w:color w:val="000000"/>
          <w:sz w:val="24"/>
          <w:szCs w:val="24"/>
        </w:rPr>
      </w:pPr>
      <w:r w:rsidRPr="006B56AE">
        <w:rPr>
          <w:rFonts w:ascii="Arial" w:eastAsia="Times New Roman" w:hAnsi="Arial" w:cs="Arial"/>
          <w:b/>
          <w:bCs/>
          <w:color w:val="000000"/>
          <w:sz w:val="24"/>
          <w:szCs w:val="24"/>
        </w:rPr>
        <w:t>Bảng 2: Khuyến cáo liều dùng và thời gian sử dụng một số thuốc NSAIDs ở trẻ em</w:t>
      </w:r>
    </w:p>
    <w:tbl>
      <w:tblPr>
        <w:tblW w:w="10606" w:type="dxa"/>
        <w:tblInd w:w="-3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1418"/>
        <w:gridCol w:w="2268"/>
        <w:gridCol w:w="1842"/>
        <w:gridCol w:w="4510"/>
      </w:tblGrid>
      <w:tr w:rsidR="00596742" w:rsidRPr="006B56AE" w:rsidTr="00596742">
        <w:trPr>
          <w:trHeight w:val="663"/>
        </w:trPr>
        <w:tc>
          <w:tcPr>
            <w:tcW w:w="56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b/>
                <w:bCs/>
                <w:sz w:val="24"/>
                <w:szCs w:val="24"/>
              </w:rPr>
              <w:t>STT</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b/>
                <w:bCs/>
                <w:sz w:val="24"/>
                <w:szCs w:val="24"/>
              </w:rPr>
              <w:t>Hoạt chất</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b/>
                <w:bCs/>
                <w:sz w:val="24"/>
                <w:szCs w:val="24"/>
              </w:rPr>
              <w:t>Chỉ định</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b/>
                <w:bCs/>
                <w:sz w:val="24"/>
                <w:szCs w:val="24"/>
              </w:rPr>
              <w:t>Liều lượng thông thường</w:t>
            </w:r>
          </w:p>
        </w:tc>
        <w:tc>
          <w:tcPr>
            <w:tcW w:w="451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b/>
                <w:bCs/>
                <w:sz w:val="24"/>
                <w:szCs w:val="24"/>
              </w:rPr>
              <w:t>Liều tối đa và khuyến cáo</w:t>
            </w:r>
          </w:p>
        </w:tc>
      </w:tr>
      <w:tr w:rsidR="00596742" w:rsidRPr="006B56AE" w:rsidTr="00596742">
        <w:trPr>
          <w:trHeight w:val="1094"/>
        </w:trPr>
        <w:tc>
          <w:tcPr>
            <w:tcW w:w="56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Ibuprofen, chế phẩm OTC</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Giảm đau, hạ sốt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5–10 mg/kg mỗi 6-8 giờ (nếu cần)</w:t>
            </w:r>
          </w:p>
        </w:tc>
        <w:tc>
          <w:tcPr>
            <w:tcW w:w="451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BE14F6"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Liều tối đa: 40 mg/kg/ngày</w:t>
            </w:r>
          </w:p>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Thời gian sử dụng tối đa 3 ngày để hạ sốt, và 5 ngày để giảm đau</w:t>
            </w:r>
          </w:p>
        </w:tc>
      </w:tr>
      <w:tr w:rsidR="00596742" w:rsidRPr="006B56AE" w:rsidTr="00596742">
        <w:trPr>
          <w:trHeight w:val="138"/>
        </w:trPr>
        <w:tc>
          <w:tcPr>
            <w:tcW w:w="56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2</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Naproxen</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xml:space="preserve">Viêm khớp dạng thấp </w:t>
            </w:r>
            <w:r w:rsidRPr="006B56AE">
              <w:rPr>
                <w:rFonts w:ascii="Times New Roman" w:eastAsia="Times New Roman" w:hAnsi="Times New Roman" w:cs="Times New Roman"/>
                <w:sz w:val="24"/>
                <w:szCs w:val="24"/>
              </w:rPr>
              <w:lastRenderedPageBreak/>
              <w:t>thiếu niên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 xml:space="preserve">Uống: 10 </w:t>
            </w:r>
            <w:r w:rsidRPr="006B56AE">
              <w:rPr>
                <w:rFonts w:ascii="Times New Roman" w:eastAsia="Times New Roman" w:hAnsi="Times New Roman" w:cs="Times New Roman"/>
                <w:sz w:val="24"/>
                <w:szCs w:val="24"/>
              </w:rPr>
              <w:lastRenderedPageBreak/>
              <w:t>mg/kg/ngày chia 2 lần</w:t>
            </w:r>
          </w:p>
        </w:tc>
        <w:tc>
          <w:tcPr>
            <w:tcW w:w="451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 </w:t>
            </w:r>
          </w:p>
        </w:tc>
      </w:tr>
      <w:tr w:rsidR="00596742" w:rsidRPr="006B56AE" w:rsidTr="00596742">
        <w:trPr>
          <w:trHeight w:val="138"/>
        </w:trPr>
        <w:tc>
          <w:tcPr>
            <w:tcW w:w="56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jc w:val="center"/>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lastRenderedPageBreak/>
              <w:t>3</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Naproxen natri</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Đau đầu ở trẻ em</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Uống: 5–7/mg/kg/liều mỗi 8-12 giờ ở trẻ &gt; 2 tuổi</w:t>
            </w:r>
          </w:p>
        </w:tc>
        <w:tc>
          <w:tcPr>
            <w:tcW w:w="451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6B56AE" w:rsidRPr="006B56AE" w:rsidRDefault="00BE14F6" w:rsidP="00EF086B">
            <w:pPr>
              <w:spacing w:after="75" w:line="240" w:lineRule="auto"/>
              <w:rPr>
                <w:rFonts w:ascii="Times New Roman" w:eastAsia="Times New Roman" w:hAnsi="Times New Roman" w:cs="Times New Roman"/>
                <w:sz w:val="24"/>
                <w:szCs w:val="24"/>
              </w:rPr>
            </w:pPr>
            <w:r w:rsidRPr="006B56AE">
              <w:rPr>
                <w:rFonts w:ascii="Times New Roman" w:eastAsia="Times New Roman" w:hAnsi="Times New Roman" w:cs="Times New Roman"/>
                <w:sz w:val="24"/>
                <w:szCs w:val="24"/>
              </w:rPr>
              <w:t> </w:t>
            </w:r>
          </w:p>
        </w:tc>
      </w:tr>
    </w:tbl>
    <w:p w:rsidR="00596742" w:rsidRDefault="00596742" w:rsidP="00BE14F6">
      <w:pPr>
        <w:shd w:val="clear" w:color="auto" w:fill="FFFFFF"/>
        <w:spacing w:after="75" w:line="240" w:lineRule="auto"/>
        <w:jc w:val="both"/>
        <w:rPr>
          <w:rFonts w:ascii="Times New Roman" w:eastAsia="Times New Roman" w:hAnsi="Times New Roman" w:cs="Times New Roman"/>
          <w:color w:val="000000"/>
          <w:sz w:val="24"/>
          <w:szCs w:val="24"/>
        </w:rPr>
      </w:pPr>
    </w:p>
    <w:p w:rsidR="00BE14F6" w:rsidRPr="006B56AE" w:rsidRDefault="00BE14F6" w:rsidP="00BE14F6">
      <w:pPr>
        <w:shd w:val="clear" w:color="auto" w:fill="FFFFFF"/>
        <w:spacing w:after="75" w:line="240" w:lineRule="auto"/>
        <w:jc w:val="both"/>
        <w:rPr>
          <w:rFonts w:ascii="Times New Roman" w:eastAsia="Times New Roman" w:hAnsi="Times New Roman" w:cs="Times New Roman"/>
          <w:color w:val="000000"/>
          <w:sz w:val="24"/>
          <w:szCs w:val="24"/>
        </w:rPr>
      </w:pPr>
      <w:proofErr w:type="gramStart"/>
      <w:r w:rsidRPr="006B56AE">
        <w:rPr>
          <w:rFonts w:ascii="Times New Roman" w:eastAsia="Times New Roman" w:hAnsi="Times New Roman" w:cs="Times New Roman"/>
          <w:color w:val="000000"/>
          <w:sz w:val="24"/>
          <w:szCs w:val="24"/>
        </w:rPr>
        <w:t>Như vậy, thời gian sử dụng tối đa của các thuốc NSAID tùy thuộc vào hoạt chất, dạng bào chế, chỉ định, liều lượng, đối tượng sử dụng.</w:t>
      </w:r>
      <w:proofErr w:type="gramEnd"/>
      <w:r w:rsidRPr="006B56AE">
        <w:rPr>
          <w:rFonts w:ascii="Times New Roman" w:eastAsia="Times New Roman" w:hAnsi="Times New Roman" w:cs="Times New Roman"/>
          <w:color w:val="000000"/>
          <w:sz w:val="24"/>
          <w:szCs w:val="24"/>
        </w:rPr>
        <w:t xml:space="preserve"> Cân nhắc thời gian sử dụng thuốc tối đa với từng trường hợp lâm sàng cụ thể </w:t>
      </w:r>
      <w:proofErr w:type="gramStart"/>
      <w:r w:rsidRPr="006B56AE">
        <w:rPr>
          <w:rFonts w:ascii="Times New Roman" w:eastAsia="Times New Roman" w:hAnsi="Times New Roman" w:cs="Times New Roman"/>
          <w:color w:val="000000"/>
          <w:sz w:val="24"/>
          <w:szCs w:val="24"/>
        </w:rPr>
        <w:t>theo</w:t>
      </w:r>
      <w:proofErr w:type="gramEnd"/>
      <w:r w:rsidRPr="006B56AE">
        <w:rPr>
          <w:rFonts w:ascii="Times New Roman" w:eastAsia="Times New Roman" w:hAnsi="Times New Roman" w:cs="Times New Roman"/>
          <w:color w:val="000000"/>
          <w:sz w:val="24"/>
          <w:szCs w:val="24"/>
        </w:rPr>
        <w:t xml:space="preserve"> khuyến cáo từ các tài liệu thông tin thuốc cập nhật.</w:t>
      </w:r>
    </w:p>
    <w:p w:rsidR="00BE14F6" w:rsidRPr="000D3A09" w:rsidRDefault="00BE14F6" w:rsidP="00BE14F6">
      <w:pPr>
        <w:shd w:val="clear" w:color="auto" w:fill="FFFFFF"/>
        <w:spacing w:after="75" w:line="240" w:lineRule="auto"/>
        <w:jc w:val="both"/>
        <w:rPr>
          <w:rFonts w:ascii="Times New Roman" w:eastAsia="Times New Roman" w:hAnsi="Times New Roman" w:cs="Times New Roman"/>
          <w:color w:val="000000" w:themeColor="text1"/>
          <w:sz w:val="24"/>
          <w:szCs w:val="24"/>
        </w:rPr>
      </w:pPr>
      <w:r w:rsidRPr="000D3A09">
        <w:rPr>
          <w:rFonts w:ascii="Times New Roman" w:eastAsia="Times New Roman" w:hAnsi="Times New Roman" w:cs="Times New Roman"/>
          <w:b/>
          <w:bCs/>
          <w:color w:val="000000" w:themeColor="text1"/>
          <w:sz w:val="24"/>
          <w:szCs w:val="24"/>
        </w:rPr>
        <w:t>Tài liệu tham khảo</w:t>
      </w:r>
      <w:r w:rsidR="000D3A09" w:rsidRPr="000D3A09">
        <w:rPr>
          <w:rFonts w:ascii="Times New Roman" w:eastAsia="Times New Roman" w:hAnsi="Times New Roman" w:cs="Times New Roman"/>
          <w:b/>
          <w:bCs/>
          <w:color w:val="000000" w:themeColor="text1"/>
          <w:sz w:val="24"/>
          <w:szCs w:val="24"/>
        </w:rPr>
        <w:t>/ Nguồn</w:t>
      </w:r>
    </w:p>
    <w:p w:rsidR="00BE14F6" w:rsidRPr="006B56AE" w:rsidRDefault="00BE14F6" w:rsidP="00B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56AE">
        <w:rPr>
          <w:rFonts w:ascii="Times New Roman" w:eastAsia="Times New Roman" w:hAnsi="Times New Roman" w:cs="Times New Roman"/>
          <w:color w:val="000000"/>
          <w:sz w:val="24"/>
          <w:szCs w:val="24"/>
        </w:rPr>
        <w:t>ANSM (2019): “Bon usage du paracétamol et des anti-inflammatoires non stéroïdiens (AINS</w:t>
      </w:r>
      <w:proofErr w:type="gramStart"/>
      <w:r w:rsidRPr="006B56AE">
        <w:rPr>
          <w:rFonts w:ascii="Times New Roman" w:eastAsia="Times New Roman" w:hAnsi="Times New Roman" w:cs="Times New Roman"/>
          <w:color w:val="000000"/>
          <w:sz w:val="24"/>
          <w:szCs w:val="24"/>
        </w:rPr>
        <w:t>) :</w:t>
      </w:r>
      <w:proofErr w:type="gramEnd"/>
      <w:r w:rsidRPr="006B56AE">
        <w:rPr>
          <w:rFonts w:ascii="Times New Roman" w:eastAsia="Times New Roman" w:hAnsi="Times New Roman" w:cs="Times New Roman"/>
          <w:color w:val="000000"/>
          <w:sz w:val="24"/>
          <w:szCs w:val="24"/>
        </w:rPr>
        <w:t xml:space="preserve"> l’ANSM veut renforcer le rôle de conseil du pharmacien”.</w:t>
      </w:r>
    </w:p>
    <w:p w:rsidR="00BE14F6" w:rsidRPr="006B56AE" w:rsidRDefault="00BE14F6" w:rsidP="00B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B56AE">
        <w:rPr>
          <w:rFonts w:ascii="Times New Roman" w:eastAsia="Times New Roman" w:hAnsi="Times New Roman" w:cs="Times New Roman"/>
          <w:color w:val="000000"/>
          <w:sz w:val="24"/>
          <w:szCs w:val="24"/>
        </w:rPr>
        <w:t>Tờ thông tin sản phẩm, emc</w:t>
      </w:r>
    </w:p>
    <w:p w:rsidR="00CF797A" w:rsidRPr="00154A0A" w:rsidRDefault="00596742" w:rsidP="00596742">
      <w:pPr>
        <w:pStyle w:val="ListParagraph"/>
        <w:numPr>
          <w:ilvl w:val="0"/>
          <w:numId w:val="1"/>
        </w:numPr>
        <w:rPr>
          <w:rFonts w:ascii="Times New Roman" w:hAnsi="Times New Roman" w:cs="Times New Roman"/>
          <w:sz w:val="24"/>
          <w:szCs w:val="24"/>
        </w:rPr>
      </w:pPr>
      <w:r w:rsidRPr="00154A0A">
        <w:rPr>
          <w:rFonts w:ascii="Times New Roman" w:hAnsi="Times New Roman" w:cs="Times New Roman"/>
          <w:sz w:val="24"/>
          <w:szCs w:val="24"/>
        </w:rPr>
        <w:t>Thạc Sỹ Nguyễn Thị Xuân Mai</w:t>
      </w:r>
    </w:p>
    <w:p w:rsidR="00154A0A" w:rsidRPr="00154A0A" w:rsidRDefault="00154A0A" w:rsidP="00154A0A">
      <w:pPr>
        <w:pStyle w:val="ListParagraph"/>
        <w:rPr>
          <w:rFonts w:ascii="Times New Roman" w:hAnsi="Times New Roman" w:cs="Times New Roman"/>
          <w:sz w:val="28"/>
          <w:szCs w:val="28"/>
        </w:rPr>
      </w:pPr>
      <w:bookmarkStart w:id="0" w:name="_GoBack"/>
      <w:bookmarkEnd w:id="0"/>
    </w:p>
    <w:sectPr w:rsidR="00154A0A" w:rsidRPr="00154A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C3" w:rsidRDefault="00246EC3" w:rsidP="00BE14F6">
      <w:pPr>
        <w:spacing w:after="0" w:line="240" w:lineRule="auto"/>
      </w:pPr>
      <w:r>
        <w:separator/>
      </w:r>
    </w:p>
  </w:endnote>
  <w:endnote w:type="continuationSeparator" w:id="0">
    <w:p w:rsidR="00246EC3" w:rsidRDefault="00246EC3" w:rsidP="00BE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C3" w:rsidRDefault="00246EC3" w:rsidP="00BE14F6">
      <w:pPr>
        <w:spacing w:after="0" w:line="240" w:lineRule="auto"/>
      </w:pPr>
      <w:r>
        <w:separator/>
      </w:r>
    </w:p>
  </w:footnote>
  <w:footnote w:type="continuationSeparator" w:id="0">
    <w:p w:rsidR="00246EC3" w:rsidRDefault="00246EC3" w:rsidP="00BE1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078FA688A2E4ED2BA374D9A6045849D"/>
      </w:placeholder>
      <w:temporary/>
      <w:showingPlcHdr/>
    </w:sdtPr>
    <w:sdtEndPr/>
    <w:sdtContent>
      <w:p w:rsidR="00F73F95" w:rsidRDefault="00F73F95">
        <w:pPr>
          <w:pStyle w:val="Header"/>
        </w:pPr>
        <w:r>
          <w:t>[Type text]</w:t>
        </w:r>
      </w:p>
    </w:sdtContent>
  </w:sdt>
  <w:p w:rsidR="00BE14F6" w:rsidRPr="00596742" w:rsidRDefault="00F73F95">
    <w:pPr>
      <w:pStyle w:val="Header"/>
      <w:rPr>
        <w:rFonts w:ascii="Times New Roman" w:hAnsi="Times New Roman" w:cs="Times New Roman"/>
        <w:sz w:val="28"/>
        <w:szCs w:val="28"/>
      </w:rPr>
    </w:pPr>
    <w:r>
      <w:rPr>
        <w:rFonts w:ascii="Times New Roman" w:hAnsi="Times New Roman" w:cs="Times New Roman"/>
        <w:sz w:val="28"/>
        <w:szCs w:val="28"/>
      </w:rPr>
      <w:t>Khoa Dược – TT YT Thị xã Hương Thủy                 Thông tin thuốc tháng 7.2023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01789"/>
    <w:multiLevelType w:val="multilevel"/>
    <w:tmpl w:val="10C47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2C6599"/>
    <w:multiLevelType w:val="hybridMultilevel"/>
    <w:tmpl w:val="371459A0"/>
    <w:lvl w:ilvl="0" w:tplc="DC96E46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7B74392"/>
    <w:multiLevelType w:val="hybridMultilevel"/>
    <w:tmpl w:val="E27688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4334783"/>
    <w:multiLevelType w:val="hybridMultilevel"/>
    <w:tmpl w:val="65FCD532"/>
    <w:lvl w:ilvl="0" w:tplc="0409000D">
      <w:start w:val="1"/>
      <w:numFmt w:val="bullet"/>
      <w:lvlText w:val=""/>
      <w:lvlJc w:val="left"/>
      <w:pPr>
        <w:ind w:left="1823" w:hanging="360"/>
      </w:pPr>
      <w:rPr>
        <w:rFonts w:ascii="Wingdings" w:hAnsi="Wingdings"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F6"/>
    <w:rsid w:val="000D3A09"/>
    <w:rsid w:val="00154A0A"/>
    <w:rsid w:val="00246EC3"/>
    <w:rsid w:val="00542A9D"/>
    <w:rsid w:val="00596742"/>
    <w:rsid w:val="00BE14F6"/>
    <w:rsid w:val="00CF797A"/>
    <w:rsid w:val="00DC20D9"/>
    <w:rsid w:val="00F73F95"/>
    <w:rsid w:val="00FB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F6"/>
  </w:style>
  <w:style w:type="paragraph" w:styleId="Footer">
    <w:name w:val="footer"/>
    <w:basedOn w:val="Normal"/>
    <w:link w:val="FooterChar"/>
    <w:uiPriority w:val="99"/>
    <w:unhideWhenUsed/>
    <w:rsid w:val="00BE1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4F6"/>
  </w:style>
  <w:style w:type="paragraph" w:styleId="BalloonText">
    <w:name w:val="Balloon Text"/>
    <w:basedOn w:val="Normal"/>
    <w:link w:val="BalloonTextChar"/>
    <w:uiPriority w:val="99"/>
    <w:semiHidden/>
    <w:unhideWhenUsed/>
    <w:rsid w:val="00BE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4F6"/>
    <w:rPr>
      <w:rFonts w:ascii="Tahoma" w:hAnsi="Tahoma" w:cs="Tahoma"/>
      <w:sz w:val="16"/>
      <w:szCs w:val="16"/>
    </w:rPr>
  </w:style>
  <w:style w:type="paragraph" w:styleId="ListParagraph">
    <w:name w:val="List Paragraph"/>
    <w:basedOn w:val="Normal"/>
    <w:uiPriority w:val="34"/>
    <w:qFormat/>
    <w:rsid w:val="00BE1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F6"/>
  </w:style>
  <w:style w:type="paragraph" w:styleId="Footer">
    <w:name w:val="footer"/>
    <w:basedOn w:val="Normal"/>
    <w:link w:val="FooterChar"/>
    <w:uiPriority w:val="99"/>
    <w:unhideWhenUsed/>
    <w:rsid w:val="00BE1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4F6"/>
  </w:style>
  <w:style w:type="paragraph" w:styleId="BalloonText">
    <w:name w:val="Balloon Text"/>
    <w:basedOn w:val="Normal"/>
    <w:link w:val="BalloonTextChar"/>
    <w:uiPriority w:val="99"/>
    <w:semiHidden/>
    <w:unhideWhenUsed/>
    <w:rsid w:val="00BE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4F6"/>
    <w:rPr>
      <w:rFonts w:ascii="Tahoma" w:hAnsi="Tahoma" w:cs="Tahoma"/>
      <w:sz w:val="16"/>
      <w:szCs w:val="16"/>
    </w:rPr>
  </w:style>
  <w:style w:type="paragraph" w:styleId="ListParagraph">
    <w:name w:val="List Paragraph"/>
    <w:basedOn w:val="Normal"/>
    <w:uiPriority w:val="34"/>
    <w:qFormat/>
    <w:rsid w:val="00BE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78FA688A2E4ED2BA374D9A6045849D"/>
        <w:category>
          <w:name w:val="General"/>
          <w:gallery w:val="placeholder"/>
        </w:category>
        <w:types>
          <w:type w:val="bbPlcHdr"/>
        </w:types>
        <w:behaviors>
          <w:behavior w:val="content"/>
        </w:behaviors>
        <w:guid w:val="{855E5EF4-12D6-4392-B4BF-C689A168BFE0}"/>
      </w:docPartPr>
      <w:docPartBody>
        <w:p w:rsidR="005151ED" w:rsidRDefault="00A8575E" w:rsidP="00A8575E">
          <w:pPr>
            <w:pStyle w:val="F078FA688A2E4ED2BA374D9A604584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5E"/>
    <w:rsid w:val="003A2473"/>
    <w:rsid w:val="005151ED"/>
    <w:rsid w:val="00A8575E"/>
    <w:rsid w:val="00CB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78FA688A2E4ED2BA374D9A6045849D">
    <w:name w:val="F078FA688A2E4ED2BA374D9A6045849D"/>
    <w:rsid w:val="00A857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78FA688A2E4ED2BA374D9A6045849D">
    <w:name w:val="F078FA688A2E4ED2BA374D9A6045849D"/>
    <w:rsid w:val="00A85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2023-07-19T07:38:00Z</dcterms:created>
  <dcterms:modified xsi:type="dcterms:W3CDTF">2023-08-01T07:55:00Z</dcterms:modified>
</cp:coreProperties>
</file>