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5E" w:rsidRPr="00141C5E" w:rsidRDefault="00141C5E" w:rsidP="00BD600D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1E6EB3"/>
          <w:sz w:val="32"/>
          <w:szCs w:val="32"/>
        </w:rPr>
      </w:pPr>
      <w:r>
        <w:rPr>
          <w:rFonts w:ascii="Times New Roman" w:eastAsia="Times New Roman" w:hAnsi="Times New Roman" w:cs="Times New Roman"/>
          <w:color w:val="1E6EB3"/>
          <w:sz w:val="26"/>
          <w:szCs w:val="26"/>
        </w:rPr>
        <w:t xml:space="preserve">                                   </w:t>
      </w:r>
    </w:p>
    <w:p w:rsidR="00BD600D" w:rsidRPr="00141C5E" w:rsidRDefault="00141C5E" w:rsidP="00BD600D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1E6EB3"/>
          <w:sz w:val="32"/>
          <w:szCs w:val="32"/>
        </w:rPr>
      </w:pPr>
      <w:r w:rsidRPr="00141C5E">
        <w:rPr>
          <w:rFonts w:ascii="Times New Roman" w:eastAsia="Times New Roman" w:hAnsi="Times New Roman" w:cs="Times New Roman"/>
          <w:color w:val="1E6EB3"/>
          <w:sz w:val="32"/>
          <w:szCs w:val="32"/>
        </w:rPr>
        <w:t xml:space="preserve">                                          CHỦ </w:t>
      </w:r>
      <w:proofErr w:type="gramStart"/>
      <w:r w:rsidRPr="00141C5E">
        <w:rPr>
          <w:rFonts w:ascii="Times New Roman" w:eastAsia="Times New Roman" w:hAnsi="Times New Roman" w:cs="Times New Roman"/>
          <w:color w:val="1E6EB3"/>
          <w:sz w:val="32"/>
          <w:szCs w:val="32"/>
        </w:rPr>
        <w:t>ĐỀ :</w:t>
      </w:r>
      <w:proofErr w:type="gramEnd"/>
      <w:r w:rsidRPr="00141C5E">
        <w:rPr>
          <w:rFonts w:ascii="Times New Roman" w:eastAsia="Times New Roman" w:hAnsi="Times New Roman" w:cs="Times New Roman"/>
          <w:color w:val="1E6EB3"/>
          <w:sz w:val="32"/>
          <w:szCs w:val="32"/>
        </w:rPr>
        <w:t xml:space="preserve"> </w:t>
      </w:r>
      <w:r w:rsidR="00BD600D" w:rsidRPr="00141C5E">
        <w:rPr>
          <w:rFonts w:ascii="Times New Roman" w:eastAsia="Times New Roman" w:hAnsi="Times New Roman" w:cs="Times New Roman"/>
          <w:color w:val="1E6EB3"/>
          <w:sz w:val="32"/>
          <w:szCs w:val="32"/>
        </w:rPr>
        <w:t>PHÂN TÍCH ABC/VEN </w:t>
      </w:r>
    </w:p>
    <w:p w:rsidR="00BD600D" w:rsidRPr="00BD600D" w:rsidRDefault="00BD600D" w:rsidP="00B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:rsidR="00BD600D" w:rsidRPr="00BD600D" w:rsidRDefault="00BD600D" w:rsidP="00BD60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600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D600D" w:rsidRPr="00141C5E" w:rsidRDefault="00BD600D" w:rsidP="00BD600D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ABC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tương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giữa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thụ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phí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nhằm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chiếm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tỷ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lệ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lớn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ngân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D600D" w:rsidRPr="00141C5E" w:rsidRDefault="00BD600D" w:rsidP="00BD60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D600D" w:rsidRPr="00141C5E" w:rsidRDefault="00BD600D" w:rsidP="00BD60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PHÂN TÍCH ABC</w:t>
      </w:r>
    </w:p>
    <w:p w:rsidR="00BD600D" w:rsidRPr="00141C5E" w:rsidRDefault="00BD600D" w:rsidP="00BD60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Khái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niệm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D600D" w:rsidRPr="00141C5E" w:rsidRDefault="00BD600D" w:rsidP="00BD60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ABC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tương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giữa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thụ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phí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nhằm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chiếm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tỷ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lệ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lớn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ngân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D600D" w:rsidRPr="00141C5E" w:rsidRDefault="00BD600D" w:rsidP="00BD60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D600D" w:rsidRPr="00141C5E" w:rsidRDefault="00BD600D" w:rsidP="00BD60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Cho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thấy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thay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lớn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phí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thấp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danh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mục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sẵn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D600D" w:rsidRPr="00141C5E" w:rsidRDefault="00BD600D" w:rsidP="00BD60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Lựa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chọn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thay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phí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thấp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hơn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600D" w:rsidRPr="00141C5E" w:rsidRDefault="00BD600D" w:rsidP="00BD60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Tìm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liệu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thay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600D" w:rsidRPr="00141C5E" w:rsidRDefault="00BD600D" w:rsidP="00BD60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cung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mua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thấp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hơn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600D" w:rsidRPr="00141C5E" w:rsidRDefault="00BD600D" w:rsidP="00BD60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mức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thụ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phản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ánh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nhu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chăm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sóc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sức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khỏe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cộng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chưa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sánh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thụ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mô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tật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600D" w:rsidRPr="00141C5E" w:rsidRDefault="00BD600D" w:rsidP="00BD60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mua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danh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mục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yếu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viện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600D" w:rsidRPr="00141C5E" w:rsidRDefault="00BD600D" w:rsidP="00BD600D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ABC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liệu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thụ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chu</w:t>
      </w:r>
      <w:proofErr w:type="spellEnd"/>
      <w:proofErr w:type="gram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kỳ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ngắn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hơn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đợt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đấu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thầu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đợt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đấu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thầu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D600D" w:rsidRPr="00141C5E" w:rsidRDefault="00BD600D" w:rsidP="00BD600D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bước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ABC:</w:t>
      </w:r>
    </w:p>
    <w:p w:rsidR="00BD600D" w:rsidRPr="00141C5E" w:rsidRDefault="00BD600D" w:rsidP="00BD60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B1: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Liệt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kê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SP.</w:t>
      </w:r>
    </w:p>
    <w:p w:rsidR="00BD600D" w:rsidRPr="00141C5E" w:rsidRDefault="00BD600D" w:rsidP="00BD60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B2: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Điền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mỗi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SP:</w:t>
      </w:r>
    </w:p>
    <w:p w:rsidR="00BD600D" w:rsidRPr="00141C5E" w:rsidRDefault="00BD600D" w:rsidP="00BD60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SP (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SP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thay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D600D" w:rsidRPr="00141C5E" w:rsidRDefault="00BD600D" w:rsidP="00BD60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SP.</w:t>
      </w:r>
    </w:p>
    <w:p w:rsidR="00BD600D" w:rsidRPr="00141C5E" w:rsidRDefault="00BD600D" w:rsidP="00BD60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B3: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mỗi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SP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SP.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mỗi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SP.</w:t>
      </w:r>
    </w:p>
    <w:p w:rsidR="00BD600D" w:rsidRPr="00141C5E" w:rsidRDefault="00BD600D" w:rsidP="00BD60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B4: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mỗi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SP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lấy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mỗi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SP chia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600D" w:rsidRPr="00141C5E" w:rsidRDefault="00BD600D" w:rsidP="00BD60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B5: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Sắp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xếp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SP </w:t>
      </w:r>
      <w:proofErr w:type="spellStart"/>
      <w:proofErr w:type="gram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giảm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dần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600D" w:rsidRPr="00141C5E" w:rsidRDefault="00BD600D" w:rsidP="00BD60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B6: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lũy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mỗi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SP;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bắt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SP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cộng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SP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danh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600D" w:rsidRPr="00141C5E" w:rsidRDefault="00BD600D" w:rsidP="00BD60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B7: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hạng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SP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D600D" w:rsidRPr="00141C5E" w:rsidRDefault="00BD600D" w:rsidP="00BD60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Hạng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A: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Gồm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SP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chiếm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75 – 80%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600D" w:rsidRPr="00141C5E" w:rsidRDefault="00BD600D" w:rsidP="00BD60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Hạng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B: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Gồm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SP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chiếm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– 20%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6F18" w:rsidRPr="00141C5E" w:rsidRDefault="00E86F18" w:rsidP="00BD60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600D" w:rsidRPr="00141C5E" w:rsidRDefault="00BD600D" w:rsidP="00BD60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Hạng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C: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Gồm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SP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chiếm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– 10%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600D" w:rsidRPr="00141C5E" w:rsidRDefault="00BD600D" w:rsidP="00BD60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SP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hạng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chiếm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– 20%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SP,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hạng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chiếm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– 20%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60 – 80%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hạng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C.</w:t>
      </w:r>
    </w:p>
    <w:p w:rsidR="00BD600D" w:rsidRPr="00141C5E" w:rsidRDefault="00BD600D" w:rsidP="00BD60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+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ABC,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đặc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biệt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nhóm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xem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danh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mục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đắt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lựa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chọn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phác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đồ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tương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đương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nhưng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rẻ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hơn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600D" w:rsidRPr="00141C5E" w:rsidRDefault="00BD600D" w:rsidP="00BD60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+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ABC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phác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đồ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tất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cả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tương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đương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600D" w:rsidRPr="00141C5E" w:rsidRDefault="00BD600D" w:rsidP="00BD60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+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Ưu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giúp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xem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lớn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ngân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trả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600D" w:rsidRPr="00141C5E" w:rsidRDefault="00BD600D" w:rsidP="00BD60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+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Nhược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cung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đủ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sánh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nhau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600D" w:rsidRPr="00141C5E" w:rsidRDefault="00BD600D" w:rsidP="00BD600D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D600D" w:rsidRPr="00141C5E" w:rsidRDefault="00BD600D" w:rsidP="00BD60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PHÂN TÍCH VEN</w:t>
      </w:r>
    </w:p>
    <w:p w:rsidR="00BD600D" w:rsidRPr="00141C5E" w:rsidRDefault="00BD600D" w:rsidP="00BD600D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+  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Đôi</w:t>
      </w:r>
      <w:proofErr w:type="spellEnd"/>
      <w:proofErr w:type="gram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nguồn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phí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đủ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mua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tất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cả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mong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muốn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VEN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phổ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biến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giúp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lựa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chọn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ưu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tiên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mua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trữ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viện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D600D" w:rsidRPr="00141C5E" w:rsidRDefault="00BD600D" w:rsidP="00BD600D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+  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proofErr w:type="gram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chia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tùy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hạng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mục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yếu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yếu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600D" w:rsidRPr="00141C5E" w:rsidRDefault="00BD600D" w:rsidP="00BD600D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+  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proofErr w:type="gram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VEN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phép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sánh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khả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nhau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ABC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sánh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nhóm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chung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D600D" w:rsidRPr="00141C5E" w:rsidRDefault="00BD600D" w:rsidP="00BD600D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(V):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gồm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dùng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cứu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yếu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chăm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sóc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sức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khỏe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600D" w:rsidRPr="00141C5E" w:rsidRDefault="00BD600D" w:rsidP="00BD600D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+  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proofErr w:type="gram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yếu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(E):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gồm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dùng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nặng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nhưng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chăm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sóc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sức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khỏe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600D" w:rsidRPr="00141C5E" w:rsidRDefault="00BD600D" w:rsidP="00BD600D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yếu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(N):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gồm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dùng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nhẹ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danh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mục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yếu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lưu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trữ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kho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600D" w:rsidRPr="00141C5E" w:rsidRDefault="00BD600D" w:rsidP="00BD60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Hầu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hết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mọi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đều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thấy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dễ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dàng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xếp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thuộc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nhóm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“N”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nhưng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khó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khăn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biệt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giữa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nhóm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“V”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“E”;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hai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nhóm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yếu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hay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yếu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trọng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miễn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thống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nhóm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nghĩa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rõ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ràng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phép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ưu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tiên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6F18" w:rsidRPr="00141C5E" w:rsidRDefault="00BD600D" w:rsidP="00141C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VEN,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sánh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giữa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ABC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VEN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xem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mối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giữa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phí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ưu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tiên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hay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Cụ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bỏ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“N”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danh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nhóm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phí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thụ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lớn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ABC.</w:t>
      </w:r>
    </w:p>
    <w:p w:rsidR="00E86F18" w:rsidRPr="00141C5E" w:rsidRDefault="00E86F18" w:rsidP="00141C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600D" w:rsidRPr="00141C5E" w:rsidRDefault="00BD600D" w:rsidP="00BD60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41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Ví</w:t>
      </w:r>
      <w:proofErr w:type="spellEnd"/>
      <w:r w:rsidRPr="00141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dụ</w:t>
      </w:r>
      <w:proofErr w:type="spellEnd"/>
      <w:r w:rsidRPr="00141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hướng</w:t>
      </w:r>
      <w:proofErr w:type="spellEnd"/>
      <w:r w:rsidRPr="00141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dẫn</w:t>
      </w:r>
      <w:proofErr w:type="spellEnd"/>
      <w:r w:rsidRPr="00141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cho</w:t>
      </w:r>
      <w:proofErr w:type="spellEnd"/>
      <w:r w:rsidRPr="00141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phân</w:t>
      </w:r>
      <w:proofErr w:type="spellEnd"/>
      <w:r w:rsidRPr="00141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41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loại</w:t>
      </w:r>
      <w:proofErr w:type="spellEnd"/>
      <w:r w:rsidRPr="00141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VEN</w:t>
      </w:r>
    </w:p>
    <w:p w:rsidR="00BD600D" w:rsidRPr="00141C5E" w:rsidRDefault="00BD600D" w:rsidP="00BD60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C5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588" w:type="dxa"/>
        <w:tblInd w:w="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8"/>
        <w:gridCol w:w="1755"/>
        <w:gridCol w:w="1785"/>
        <w:gridCol w:w="2400"/>
      </w:tblGrid>
      <w:tr w:rsidR="00BD600D" w:rsidRPr="00141C5E" w:rsidTr="00141C5E">
        <w:trPr>
          <w:trHeight w:val="915"/>
        </w:trPr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00D" w:rsidRPr="00141C5E" w:rsidRDefault="00BD600D" w:rsidP="00BD60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Đặc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tính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thuốc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tình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trạng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bệnh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00D" w:rsidRPr="00141C5E" w:rsidRDefault="00BD600D" w:rsidP="00BD60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Sống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còn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(V)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00D" w:rsidRPr="00141C5E" w:rsidRDefault="00BD600D" w:rsidP="00BD60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Thiết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yếu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(E)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00D" w:rsidRPr="00141C5E" w:rsidRDefault="00BD600D" w:rsidP="00BD60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Không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thiết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yếu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(N)</w:t>
            </w:r>
          </w:p>
        </w:tc>
      </w:tr>
      <w:tr w:rsidR="00BD600D" w:rsidRPr="00141C5E" w:rsidTr="00141C5E">
        <w:trPr>
          <w:trHeight w:val="495"/>
        </w:trPr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00D" w:rsidRPr="00141C5E" w:rsidRDefault="00BD600D" w:rsidP="00BD60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Tần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suất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bệnh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00D" w:rsidRPr="00141C5E" w:rsidRDefault="00BD600D" w:rsidP="00BD60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00D" w:rsidRPr="00141C5E" w:rsidRDefault="00BD600D" w:rsidP="00BD60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00D" w:rsidRPr="00141C5E" w:rsidRDefault="00BD600D" w:rsidP="00BD60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D600D" w:rsidRPr="00141C5E" w:rsidTr="00141C5E">
        <w:trPr>
          <w:trHeight w:val="555"/>
        </w:trPr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00D" w:rsidRPr="00141C5E" w:rsidRDefault="00BD600D" w:rsidP="00BD60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mắc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bệnh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00D" w:rsidRPr="00141C5E" w:rsidRDefault="00BD600D" w:rsidP="00BD60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&gt; 5%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00D" w:rsidRPr="00141C5E" w:rsidRDefault="00BD600D" w:rsidP="00BD60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1 – 5%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00D" w:rsidRPr="00141C5E" w:rsidRDefault="00BD600D" w:rsidP="00BD60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&lt; 1%</w:t>
            </w:r>
          </w:p>
        </w:tc>
      </w:tr>
      <w:tr w:rsidR="00BD600D" w:rsidRPr="00141C5E" w:rsidTr="00141C5E">
        <w:trPr>
          <w:trHeight w:val="915"/>
        </w:trPr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00D" w:rsidRPr="00141C5E" w:rsidRDefault="00BD600D" w:rsidP="00BD60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BN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bình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trị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sở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KCB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00D" w:rsidRPr="00141C5E" w:rsidRDefault="00BD600D" w:rsidP="00BD60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&gt; 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00D" w:rsidRPr="00141C5E" w:rsidRDefault="00BD600D" w:rsidP="00BD60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1 - 5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00D" w:rsidRPr="00141C5E" w:rsidRDefault="00BD600D" w:rsidP="00BD60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&lt; 1</w:t>
            </w:r>
          </w:p>
        </w:tc>
      </w:tr>
      <w:tr w:rsidR="00BD600D" w:rsidRPr="00141C5E" w:rsidTr="00141C5E">
        <w:trPr>
          <w:trHeight w:val="495"/>
        </w:trPr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00D" w:rsidRPr="00141C5E" w:rsidRDefault="00BD600D" w:rsidP="00BD60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Mức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nặng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bệnh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00D" w:rsidRPr="00141C5E" w:rsidRDefault="00BD600D" w:rsidP="00BD60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00D" w:rsidRPr="00141C5E" w:rsidRDefault="00BD600D" w:rsidP="00BD60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00D" w:rsidRPr="00141C5E" w:rsidRDefault="00BD600D" w:rsidP="00BD60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D600D" w:rsidRPr="00141C5E" w:rsidTr="00141C5E">
        <w:trPr>
          <w:trHeight w:val="495"/>
        </w:trPr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00D" w:rsidRPr="00141C5E" w:rsidRDefault="00BD600D" w:rsidP="00BD60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Nguy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tử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vong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00D" w:rsidRPr="00141C5E" w:rsidRDefault="00BD600D" w:rsidP="00BD60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00D" w:rsidRPr="00141C5E" w:rsidRDefault="00BD600D" w:rsidP="00BD60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Đôi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khi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00D" w:rsidRPr="00141C5E" w:rsidRDefault="00BD600D" w:rsidP="00BD60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Hiếm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gặp</w:t>
            </w:r>
            <w:proofErr w:type="spellEnd"/>
          </w:p>
        </w:tc>
      </w:tr>
      <w:tr w:rsidR="00BD600D" w:rsidRPr="00141C5E" w:rsidTr="00141C5E">
        <w:trPr>
          <w:trHeight w:val="495"/>
        </w:trPr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00D" w:rsidRPr="00141C5E" w:rsidRDefault="00BD600D" w:rsidP="00BD60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Tàn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tật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00D" w:rsidRPr="00141C5E" w:rsidRDefault="00BD600D" w:rsidP="00BD60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00D" w:rsidRPr="00141C5E" w:rsidRDefault="00BD600D" w:rsidP="00BD60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Đôi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khi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00D" w:rsidRPr="00141C5E" w:rsidRDefault="00BD600D" w:rsidP="00BD60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Hiếm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gặp</w:t>
            </w:r>
            <w:proofErr w:type="spellEnd"/>
          </w:p>
        </w:tc>
      </w:tr>
      <w:tr w:rsidR="00BD600D" w:rsidRPr="00141C5E" w:rsidTr="00141C5E">
        <w:trPr>
          <w:trHeight w:val="840"/>
        </w:trPr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00D" w:rsidRPr="00141C5E" w:rsidRDefault="00BD600D" w:rsidP="00BD60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Hiệu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quả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điều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trị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thuốc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00D" w:rsidRPr="00141C5E" w:rsidRDefault="00BD600D" w:rsidP="00BD60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00D" w:rsidRPr="00141C5E" w:rsidRDefault="00BD600D" w:rsidP="00BD60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00D" w:rsidRPr="00141C5E" w:rsidRDefault="00BD600D" w:rsidP="00BD60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D600D" w:rsidRPr="00141C5E" w:rsidTr="00141C5E">
        <w:trPr>
          <w:trHeight w:val="495"/>
        </w:trPr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00D" w:rsidRPr="00141C5E" w:rsidRDefault="00BD600D" w:rsidP="00BD60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ngừa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nặng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00D" w:rsidRPr="00141C5E" w:rsidRDefault="00BD600D" w:rsidP="00BD60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00D" w:rsidRPr="00141C5E" w:rsidRDefault="00BD600D" w:rsidP="00BD60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00D" w:rsidRPr="00141C5E" w:rsidRDefault="00BD600D" w:rsidP="00BD60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</w:p>
        </w:tc>
      </w:tr>
      <w:tr w:rsidR="00BD600D" w:rsidRPr="00141C5E" w:rsidTr="00141C5E">
        <w:trPr>
          <w:trHeight w:val="495"/>
        </w:trPr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00D" w:rsidRPr="00141C5E" w:rsidRDefault="00BD600D" w:rsidP="00BD60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trị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khỏi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nặng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00D" w:rsidRPr="00141C5E" w:rsidRDefault="00BD600D" w:rsidP="00BD60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00D" w:rsidRPr="00141C5E" w:rsidRDefault="00BD600D" w:rsidP="00BD60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00D" w:rsidRPr="00141C5E" w:rsidRDefault="00BD600D" w:rsidP="00BD60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</w:p>
        </w:tc>
      </w:tr>
      <w:tr w:rsidR="00BD600D" w:rsidRPr="00141C5E" w:rsidTr="00141C5E">
        <w:trPr>
          <w:trHeight w:val="840"/>
        </w:trPr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00D" w:rsidRPr="00141C5E" w:rsidRDefault="00BD600D" w:rsidP="00BD60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trị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nhẹ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trị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triệu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chứng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00D" w:rsidRPr="00141C5E" w:rsidRDefault="00BD600D" w:rsidP="00BD60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00D" w:rsidRPr="00141C5E" w:rsidRDefault="00BD600D" w:rsidP="00BD60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00D" w:rsidRPr="00141C5E" w:rsidRDefault="00BD600D" w:rsidP="00BD60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</w:p>
        </w:tc>
      </w:tr>
      <w:tr w:rsidR="00BD600D" w:rsidRPr="00141C5E" w:rsidTr="00141C5E">
        <w:trPr>
          <w:trHeight w:val="840"/>
        </w:trPr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00D" w:rsidRPr="00141C5E" w:rsidRDefault="00BD600D" w:rsidP="00BD60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Có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trị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chứng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minh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00D" w:rsidRPr="00141C5E" w:rsidRDefault="00BD600D" w:rsidP="00BD60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Luôn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luôn</w:t>
            </w:r>
            <w:proofErr w:type="spellEnd"/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00D" w:rsidRPr="00141C5E" w:rsidRDefault="00BD600D" w:rsidP="00BD60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Thường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00D" w:rsidRPr="00141C5E" w:rsidRDefault="00BD600D" w:rsidP="00BD60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proofErr w:type="spellEnd"/>
          </w:p>
        </w:tc>
      </w:tr>
      <w:tr w:rsidR="00BD600D" w:rsidRPr="00141C5E" w:rsidTr="00141C5E">
        <w:trPr>
          <w:trHeight w:val="840"/>
        </w:trPr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00D" w:rsidRPr="00141C5E" w:rsidRDefault="00BD600D" w:rsidP="00BD60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trị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rõ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ràng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00D" w:rsidRPr="00141C5E" w:rsidRDefault="00BD600D" w:rsidP="00BD60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00D" w:rsidRPr="00141C5E" w:rsidRDefault="00BD600D" w:rsidP="00BD60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Hiếm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khi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00D" w:rsidRPr="00141C5E" w:rsidRDefault="00BD600D" w:rsidP="00BD60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C5E"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proofErr w:type="spellEnd"/>
          </w:p>
        </w:tc>
      </w:tr>
    </w:tbl>
    <w:p w:rsidR="00BD600D" w:rsidRPr="00141C5E" w:rsidRDefault="00BD600D" w:rsidP="00141C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41C5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</w:p>
    <w:p w:rsidR="00C93C17" w:rsidRPr="00141C5E" w:rsidRDefault="00141C5E" w:rsidP="00D34312">
      <w:pPr>
        <w:ind w:left="56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41C5E">
        <w:rPr>
          <w:rFonts w:ascii="Times New Roman" w:hAnsi="Times New Roman" w:cs="Times New Roman"/>
          <w:i/>
          <w:sz w:val="28"/>
          <w:szCs w:val="28"/>
        </w:rPr>
        <w:t>Nguồn</w:t>
      </w:r>
      <w:proofErr w:type="spellEnd"/>
      <w:r w:rsidRPr="00141C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41C5E">
        <w:rPr>
          <w:rFonts w:ascii="Times New Roman" w:hAnsi="Times New Roman" w:cs="Times New Roman"/>
          <w:i/>
          <w:sz w:val="28"/>
          <w:szCs w:val="28"/>
        </w:rPr>
        <w:t>tham</w:t>
      </w:r>
      <w:proofErr w:type="spellEnd"/>
      <w:r w:rsidRPr="00141C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141C5E">
        <w:rPr>
          <w:rFonts w:ascii="Times New Roman" w:hAnsi="Times New Roman" w:cs="Times New Roman"/>
          <w:i/>
          <w:sz w:val="28"/>
          <w:szCs w:val="28"/>
        </w:rPr>
        <w:t>khảo</w:t>
      </w:r>
      <w:proofErr w:type="spellEnd"/>
      <w:r w:rsidRPr="00141C5E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141C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41C5E">
        <w:rPr>
          <w:rFonts w:ascii="Times New Roman" w:hAnsi="Times New Roman" w:cs="Times New Roman"/>
          <w:i/>
          <w:sz w:val="28"/>
          <w:szCs w:val="28"/>
        </w:rPr>
        <w:t>Sở</w:t>
      </w:r>
      <w:proofErr w:type="spellEnd"/>
      <w:r w:rsidRPr="00141C5E">
        <w:rPr>
          <w:rFonts w:ascii="Times New Roman" w:hAnsi="Times New Roman" w:cs="Times New Roman"/>
          <w:i/>
          <w:sz w:val="28"/>
          <w:szCs w:val="28"/>
        </w:rPr>
        <w:t xml:space="preserve"> y </w:t>
      </w:r>
      <w:proofErr w:type="spellStart"/>
      <w:r w:rsidRPr="00141C5E">
        <w:rPr>
          <w:rFonts w:ascii="Times New Roman" w:hAnsi="Times New Roman" w:cs="Times New Roman"/>
          <w:i/>
          <w:sz w:val="28"/>
          <w:szCs w:val="28"/>
        </w:rPr>
        <w:t>tế</w:t>
      </w:r>
      <w:proofErr w:type="spellEnd"/>
      <w:r w:rsidRPr="00141C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41C5E">
        <w:rPr>
          <w:rFonts w:ascii="Times New Roman" w:hAnsi="Times New Roman" w:cs="Times New Roman"/>
          <w:i/>
          <w:sz w:val="28"/>
          <w:szCs w:val="28"/>
        </w:rPr>
        <w:t>Ninh</w:t>
      </w:r>
      <w:proofErr w:type="spellEnd"/>
      <w:r w:rsidRPr="00141C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41C5E">
        <w:rPr>
          <w:rFonts w:ascii="Times New Roman" w:hAnsi="Times New Roman" w:cs="Times New Roman"/>
          <w:i/>
          <w:sz w:val="28"/>
          <w:szCs w:val="28"/>
        </w:rPr>
        <w:t>Bìn</w:t>
      </w:r>
      <w:bookmarkStart w:id="0" w:name="_GoBack"/>
      <w:bookmarkEnd w:id="0"/>
      <w:r w:rsidRPr="00141C5E">
        <w:rPr>
          <w:rFonts w:ascii="Times New Roman" w:hAnsi="Times New Roman" w:cs="Times New Roman"/>
          <w:i/>
          <w:sz w:val="28"/>
          <w:szCs w:val="28"/>
        </w:rPr>
        <w:t>h</w:t>
      </w:r>
      <w:proofErr w:type="spellEnd"/>
    </w:p>
    <w:sectPr w:rsidR="00C93C17" w:rsidRPr="00141C5E" w:rsidSect="00D34312">
      <w:headerReference w:type="default" r:id="rId7"/>
      <w:pgSz w:w="12240" w:h="15840"/>
      <w:pgMar w:top="567" w:right="567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AC6" w:rsidRDefault="006B5AC6" w:rsidP="00141C5E">
      <w:pPr>
        <w:spacing w:after="0" w:line="240" w:lineRule="auto"/>
      </w:pPr>
      <w:r>
        <w:separator/>
      </w:r>
    </w:p>
  </w:endnote>
  <w:endnote w:type="continuationSeparator" w:id="0">
    <w:p w:rsidR="006B5AC6" w:rsidRDefault="006B5AC6" w:rsidP="0014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AC6" w:rsidRDefault="006B5AC6" w:rsidP="00141C5E">
      <w:pPr>
        <w:spacing w:after="0" w:line="240" w:lineRule="auto"/>
      </w:pPr>
      <w:r>
        <w:separator/>
      </w:r>
    </w:p>
  </w:footnote>
  <w:footnote w:type="continuationSeparator" w:id="0">
    <w:p w:rsidR="006B5AC6" w:rsidRDefault="006B5AC6" w:rsidP="00141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C5E" w:rsidRPr="00141C5E" w:rsidRDefault="00141C5E">
    <w:pPr>
      <w:pStyle w:val="Header"/>
      <w:rPr>
        <w:rFonts w:ascii="Times New Roman" w:hAnsi="Times New Roman" w:cs="Times New Roman"/>
        <w:sz w:val="28"/>
        <w:szCs w:val="28"/>
      </w:rPr>
    </w:pPr>
    <w:proofErr w:type="spellStart"/>
    <w:r w:rsidRPr="00141C5E">
      <w:rPr>
        <w:rFonts w:ascii="Times New Roman" w:hAnsi="Times New Roman" w:cs="Times New Roman"/>
        <w:sz w:val="28"/>
        <w:szCs w:val="28"/>
      </w:rPr>
      <w:t>Khoa</w:t>
    </w:r>
    <w:proofErr w:type="spellEnd"/>
    <w:r w:rsidRPr="00141C5E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Pr="00141C5E">
      <w:rPr>
        <w:rFonts w:ascii="Times New Roman" w:hAnsi="Times New Roman" w:cs="Times New Roman"/>
        <w:sz w:val="28"/>
        <w:szCs w:val="28"/>
      </w:rPr>
      <w:t>Dược</w:t>
    </w:r>
    <w:proofErr w:type="spellEnd"/>
    <w:r w:rsidRPr="00141C5E">
      <w:rPr>
        <w:rFonts w:ascii="Times New Roman" w:hAnsi="Times New Roman" w:cs="Times New Roman"/>
        <w:sz w:val="28"/>
        <w:szCs w:val="28"/>
      </w:rPr>
      <w:t xml:space="preserve"> – TTYT </w:t>
    </w:r>
    <w:proofErr w:type="spellStart"/>
    <w:r w:rsidRPr="00141C5E">
      <w:rPr>
        <w:rFonts w:ascii="Times New Roman" w:hAnsi="Times New Roman" w:cs="Times New Roman"/>
        <w:sz w:val="28"/>
        <w:szCs w:val="28"/>
      </w:rPr>
      <w:t>Thị</w:t>
    </w:r>
    <w:proofErr w:type="spellEnd"/>
    <w:r w:rsidRPr="00141C5E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Pr="00141C5E">
      <w:rPr>
        <w:rFonts w:ascii="Times New Roman" w:hAnsi="Times New Roman" w:cs="Times New Roman"/>
        <w:sz w:val="28"/>
        <w:szCs w:val="28"/>
      </w:rPr>
      <w:t>xã</w:t>
    </w:r>
    <w:proofErr w:type="spellEnd"/>
    <w:r w:rsidRPr="00141C5E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Pr="00141C5E">
      <w:rPr>
        <w:rFonts w:ascii="Times New Roman" w:hAnsi="Times New Roman" w:cs="Times New Roman"/>
        <w:sz w:val="28"/>
        <w:szCs w:val="28"/>
      </w:rPr>
      <w:t>Hương</w:t>
    </w:r>
    <w:proofErr w:type="spellEnd"/>
    <w:r w:rsidRPr="00141C5E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Pr="00141C5E">
      <w:rPr>
        <w:rFonts w:ascii="Times New Roman" w:hAnsi="Times New Roman" w:cs="Times New Roman"/>
        <w:sz w:val="28"/>
        <w:szCs w:val="28"/>
      </w:rPr>
      <w:t>Thủy</w:t>
    </w:r>
    <w:proofErr w:type="spellEnd"/>
    <w:r w:rsidRPr="00141C5E">
      <w:rPr>
        <w:rFonts w:ascii="Times New Roman" w:hAnsi="Times New Roman" w:cs="Times New Roman"/>
        <w:sz w:val="28"/>
        <w:szCs w:val="28"/>
      </w:rPr>
      <w:t xml:space="preserve">                </w:t>
    </w:r>
    <w:proofErr w:type="spellStart"/>
    <w:r w:rsidRPr="00141C5E">
      <w:rPr>
        <w:rFonts w:ascii="Times New Roman" w:hAnsi="Times New Roman" w:cs="Times New Roman"/>
        <w:sz w:val="28"/>
        <w:szCs w:val="28"/>
      </w:rPr>
      <w:t>Thông</w:t>
    </w:r>
    <w:proofErr w:type="spellEnd"/>
    <w:r w:rsidRPr="00141C5E">
      <w:rPr>
        <w:rFonts w:ascii="Times New Roman" w:hAnsi="Times New Roman" w:cs="Times New Roman"/>
        <w:sz w:val="28"/>
        <w:szCs w:val="28"/>
      </w:rPr>
      <w:t xml:space="preserve"> tin </w:t>
    </w:r>
    <w:proofErr w:type="spellStart"/>
    <w:r w:rsidRPr="00141C5E">
      <w:rPr>
        <w:rFonts w:ascii="Times New Roman" w:hAnsi="Times New Roman" w:cs="Times New Roman"/>
        <w:sz w:val="28"/>
        <w:szCs w:val="28"/>
      </w:rPr>
      <w:t>thuốc</w:t>
    </w:r>
    <w:proofErr w:type="spellEnd"/>
    <w:r w:rsidRPr="00141C5E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Pr="00141C5E">
      <w:rPr>
        <w:rFonts w:ascii="Times New Roman" w:hAnsi="Times New Roman" w:cs="Times New Roman"/>
        <w:sz w:val="28"/>
        <w:szCs w:val="28"/>
      </w:rPr>
      <w:t>Tháng</w:t>
    </w:r>
    <w:proofErr w:type="spellEnd"/>
    <w:r w:rsidRPr="00141C5E">
      <w:rPr>
        <w:rFonts w:ascii="Times New Roman" w:hAnsi="Times New Roman" w:cs="Times New Roman"/>
        <w:sz w:val="28"/>
        <w:szCs w:val="28"/>
      </w:rPr>
      <w:t xml:space="preserve"> 6.2023</w:t>
    </w:r>
  </w:p>
  <w:p w:rsidR="00141C5E" w:rsidRDefault="00141C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0D"/>
    <w:rsid w:val="00141C5E"/>
    <w:rsid w:val="006B5AC6"/>
    <w:rsid w:val="00A76BFC"/>
    <w:rsid w:val="00BD600D"/>
    <w:rsid w:val="00C93C17"/>
    <w:rsid w:val="00D34312"/>
    <w:rsid w:val="00E8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60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600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D600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6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60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C5E"/>
  </w:style>
  <w:style w:type="paragraph" w:styleId="Footer">
    <w:name w:val="footer"/>
    <w:basedOn w:val="Normal"/>
    <w:link w:val="FooterChar"/>
    <w:uiPriority w:val="99"/>
    <w:unhideWhenUsed/>
    <w:rsid w:val="00141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60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600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D600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6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60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C5E"/>
  </w:style>
  <w:style w:type="paragraph" w:styleId="Footer">
    <w:name w:val="footer"/>
    <w:basedOn w:val="Normal"/>
    <w:link w:val="FooterChar"/>
    <w:uiPriority w:val="99"/>
    <w:unhideWhenUsed/>
    <w:rsid w:val="00141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2023-05-30T02:00:00Z</cp:lastPrinted>
  <dcterms:created xsi:type="dcterms:W3CDTF">2023-05-30T01:52:00Z</dcterms:created>
  <dcterms:modified xsi:type="dcterms:W3CDTF">2023-07-21T02:54:00Z</dcterms:modified>
</cp:coreProperties>
</file>