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DB" w:rsidRPr="008628C3" w:rsidRDefault="004C09DB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bookmarkStart w:id="0" w:name="_GoBack"/>
      <w:bookmarkEnd w:id="0"/>
    </w:p>
    <w:p w:rsidR="008628C3" w:rsidRPr="00806EC5" w:rsidRDefault="008628C3">
      <w:pPr>
        <w:rPr>
          <w:rFonts w:ascii="Times New Roman" w:eastAsia="Times New Roman" w:hAnsi="Times New Roman" w:cs="Times New Roman"/>
          <w:b/>
          <w:color w:val="000000"/>
          <w:spacing w:val="-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40"/>
          <w:szCs w:val="40"/>
        </w:rPr>
        <w:t xml:space="preserve">      </w:t>
      </w:r>
      <w:r w:rsidRPr="008628C3">
        <w:rPr>
          <w:rFonts w:ascii="Times New Roman" w:eastAsia="Times New Roman" w:hAnsi="Times New Roman" w:cs="Times New Roman"/>
          <w:b/>
          <w:color w:val="000000"/>
          <w:spacing w:val="-2"/>
          <w:sz w:val="40"/>
          <w:szCs w:val="40"/>
        </w:rPr>
        <w:t xml:space="preserve">  </w:t>
      </w:r>
      <w:r w:rsidR="004C09DB" w:rsidRPr="008628C3">
        <w:rPr>
          <w:rFonts w:ascii="Times New Roman" w:eastAsia="Times New Roman" w:hAnsi="Times New Roman" w:cs="Times New Roman"/>
          <w:b/>
          <w:color w:val="000000"/>
          <w:spacing w:val="-2"/>
          <w:sz w:val="40"/>
          <w:szCs w:val="40"/>
        </w:rPr>
        <w:t>T</w:t>
      </w:r>
      <w:r w:rsidRPr="008628C3">
        <w:rPr>
          <w:rFonts w:ascii="Times New Roman" w:eastAsia="Times New Roman" w:hAnsi="Times New Roman" w:cs="Times New Roman"/>
          <w:b/>
          <w:color w:val="000000"/>
          <w:spacing w:val="-2"/>
          <w:sz w:val="40"/>
          <w:szCs w:val="40"/>
        </w:rPr>
        <w:t xml:space="preserve">HỜI ĐIỂM SỬ DỤNG CỦA MỘT </w:t>
      </w:r>
      <w:proofErr w:type="gramStart"/>
      <w:r w:rsidRPr="008628C3">
        <w:rPr>
          <w:rFonts w:ascii="Times New Roman" w:eastAsia="Times New Roman" w:hAnsi="Times New Roman" w:cs="Times New Roman"/>
          <w:b/>
          <w:color w:val="000000"/>
          <w:spacing w:val="-2"/>
          <w:sz w:val="40"/>
          <w:szCs w:val="40"/>
        </w:rPr>
        <w:t xml:space="preserve">SỐ </w:t>
      </w:r>
      <w:r w:rsidR="004C09DB" w:rsidRPr="008628C3">
        <w:rPr>
          <w:rFonts w:ascii="Times New Roman" w:eastAsia="Times New Roman" w:hAnsi="Times New Roman" w:cs="Times New Roman"/>
          <w:b/>
          <w:color w:val="000000"/>
          <w:spacing w:val="-2"/>
          <w:sz w:val="40"/>
          <w:szCs w:val="40"/>
        </w:rPr>
        <w:t xml:space="preserve"> THUỐC</w:t>
      </w:r>
      <w:proofErr w:type="gramEnd"/>
      <w:r w:rsidR="004C09DB" w:rsidRPr="008628C3">
        <w:rPr>
          <w:rFonts w:ascii="Times New Roman" w:eastAsia="Times New Roman" w:hAnsi="Times New Roman" w:cs="Times New Roman"/>
          <w:b/>
          <w:color w:val="000000"/>
          <w:spacing w:val="-2"/>
          <w:sz w:val="40"/>
          <w:szCs w:val="40"/>
        </w:rPr>
        <w:t xml:space="preserve"> </w:t>
      </w:r>
    </w:p>
    <w:tbl>
      <w:tblPr>
        <w:tblW w:w="102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3866"/>
        <w:gridCol w:w="24"/>
        <w:gridCol w:w="1966"/>
        <w:gridCol w:w="2183"/>
      </w:tblGrid>
      <w:tr w:rsidR="00EE6CF6" w:rsidRPr="008628C3" w:rsidTr="00806EC5">
        <w:trPr>
          <w:trHeight w:val="248"/>
        </w:trPr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thuốc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chất</w:t>
            </w:r>
            <w:proofErr w:type="spellEnd"/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biệt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dược</w:t>
            </w:r>
            <w:proofErr w:type="spellEnd"/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</w:p>
        </w:tc>
      </w:tr>
      <w:tr w:rsidR="00EE6CF6" w:rsidRPr="008628C3" w:rsidTr="00806EC5">
        <w:trPr>
          <w:trHeight w:val="248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1/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Lúc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bụng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đói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 (empty stomach)</w:t>
            </w:r>
          </w:p>
        </w:tc>
      </w:tr>
      <w:tr w:rsidR="00EE6CF6" w:rsidRPr="008628C3" w:rsidTr="00806EC5">
        <w:trPr>
          <w:trHeight w:val="248"/>
        </w:trPr>
        <w:tc>
          <w:tcPr>
            <w:tcW w:w="21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PPI –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Ức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chế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bơm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proton</w:t>
            </w:r>
          </w:p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 </w:t>
            </w:r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someprazole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Nexium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Jaxtas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Emerazol</w:t>
            </w:r>
            <w:proofErr w:type="spellEnd"/>
          </w:p>
        </w:tc>
        <w:tc>
          <w:tcPr>
            <w:tcW w:w="22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Trước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bữa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ăn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sáng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30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phút</w:t>
            </w:r>
            <w:proofErr w:type="spellEnd"/>
          </w:p>
        </w:tc>
      </w:tr>
      <w:tr w:rsidR="00EE6CF6" w:rsidRPr="008628C3" w:rsidTr="00806EC5">
        <w:trPr>
          <w:trHeight w:val="24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antoprazole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Pantoloc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EE6CF6" w:rsidRPr="008628C3" w:rsidTr="00806EC5">
        <w:trPr>
          <w:trHeight w:val="24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abeprazole</w:t>
            </w:r>
            <w:proofErr w:type="spellEnd"/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Pariet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EE6CF6" w:rsidRPr="008628C3" w:rsidTr="00806EC5">
        <w:trPr>
          <w:trHeight w:val="248"/>
        </w:trPr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Hormone thyroid</w:t>
            </w:r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evothyroxin</w:t>
            </w:r>
            <w:proofErr w:type="spellEnd"/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Berlthyrox</w:t>
            </w:r>
            <w:proofErr w:type="spellEnd"/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Trước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bữa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ăn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sáng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30-60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phút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 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bdr w:val="none" w:sz="0" w:space="0" w:color="auto" w:frame="1"/>
              </w:rPr>
              <w:t>hoặc</w:t>
            </w:r>
            <w:proofErr w:type="spellEnd"/>
          </w:p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Sau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bữa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ăn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tối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3-4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tiếng</w:t>
            </w:r>
            <w:proofErr w:type="spellEnd"/>
          </w:p>
        </w:tc>
      </w:tr>
      <w:tr w:rsidR="00EE6CF6" w:rsidRPr="008628C3" w:rsidTr="00806EC5">
        <w:trPr>
          <w:trHeight w:val="248"/>
        </w:trPr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Kháng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sinh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Tetracyclines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etracycline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Tetracycline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Uống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nhiều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nước</w:t>
            </w:r>
            <w:proofErr w:type="spellEnd"/>
          </w:p>
        </w:tc>
      </w:tr>
      <w:tr w:rsidR="00EE6CF6" w:rsidRPr="008628C3" w:rsidTr="00806EC5">
        <w:trPr>
          <w:trHeight w:val="248"/>
        </w:trPr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Bisphosphonates</w:t>
            </w:r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lendronate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Fosamax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Trước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bữa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ăn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sáng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trà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cà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phê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và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các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loại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thuốc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khác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ít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nhất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30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phút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EE6CF6" w:rsidRPr="008628C3" w:rsidRDefault="00EE6CF6" w:rsidP="00EE6C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Không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nên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nằm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xuống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ít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nhất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30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phút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sau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khi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dùng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thuốc</w:t>
            </w:r>
            <w:proofErr w:type="spellEnd"/>
          </w:p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Uống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nhiều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nước</w:t>
            </w:r>
            <w:proofErr w:type="spellEnd"/>
          </w:p>
        </w:tc>
      </w:tr>
      <w:tr w:rsidR="00EE6CF6" w:rsidRPr="008628C3" w:rsidTr="00806EC5">
        <w:trPr>
          <w:trHeight w:val="248"/>
        </w:trPr>
        <w:tc>
          <w:tcPr>
            <w:tcW w:w="21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Chống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nôn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etoclopramide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Primperan</w:t>
            </w:r>
            <w:proofErr w:type="spellEnd"/>
          </w:p>
        </w:tc>
        <w:tc>
          <w:tcPr>
            <w:tcW w:w="22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Trước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ăn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30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phút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 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bdr w:val="none" w:sz="0" w:space="0" w:color="auto" w:frame="1"/>
              </w:rPr>
              <w:t>hoặc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 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Trước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khi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đi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ngủ</w:t>
            </w:r>
            <w:proofErr w:type="spellEnd"/>
          </w:p>
        </w:tc>
      </w:tr>
      <w:tr w:rsidR="00EE6CF6" w:rsidRPr="008628C3" w:rsidTr="00806EC5">
        <w:trPr>
          <w:trHeight w:val="24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ompridon</w:t>
            </w:r>
            <w:proofErr w:type="spellEnd"/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Motilium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-M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EE6CF6" w:rsidRPr="008628C3" w:rsidTr="00806EC5">
        <w:trPr>
          <w:trHeight w:val="248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lastRenderedPageBreak/>
              <w:t xml:space="preserve">2/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Sau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bữa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ăn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 (after meals)</w:t>
            </w:r>
          </w:p>
        </w:tc>
      </w:tr>
      <w:tr w:rsidR="00EE6CF6" w:rsidRPr="008628C3" w:rsidTr="00806EC5">
        <w:trPr>
          <w:trHeight w:val="248"/>
        </w:trPr>
        <w:tc>
          <w:tcPr>
            <w:tcW w:w="21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NSAID</w:t>
            </w:r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buprofen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Mofen</w:t>
            </w:r>
            <w:proofErr w:type="spellEnd"/>
          </w:p>
        </w:tc>
        <w:tc>
          <w:tcPr>
            <w:tcW w:w="22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Dùng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sau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bữa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ăn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để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làm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giảm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kích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thích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dạ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dày</w:t>
            </w:r>
            <w:proofErr w:type="spellEnd"/>
          </w:p>
        </w:tc>
      </w:tr>
      <w:tr w:rsidR="00EE6CF6" w:rsidRPr="008628C3" w:rsidTr="00806EC5">
        <w:trPr>
          <w:trHeight w:val="24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iclofenac</w:t>
            </w:r>
            <w:proofErr w:type="spellEnd"/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Cataflam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Voltaren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EE6CF6" w:rsidRPr="008628C3" w:rsidTr="00806EC5">
        <w:trPr>
          <w:trHeight w:val="24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eloxicam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Mobic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EE6CF6" w:rsidRPr="008628C3" w:rsidTr="00806EC5">
        <w:trPr>
          <w:trHeight w:val="24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spirin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Aspirin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EE6CF6" w:rsidRPr="008628C3" w:rsidTr="00806EC5">
        <w:trPr>
          <w:trHeight w:val="477"/>
        </w:trPr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Điều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trị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gout</w:t>
            </w:r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llopurinol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Angut</w:t>
            </w:r>
            <w:proofErr w:type="spellEnd"/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Uống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nhiều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nước</w:t>
            </w:r>
            <w:proofErr w:type="spellEnd"/>
          </w:p>
        </w:tc>
      </w:tr>
      <w:tr w:rsidR="00EE6CF6" w:rsidRPr="008628C3" w:rsidTr="00806EC5">
        <w:trPr>
          <w:trHeight w:val="502"/>
        </w:trPr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Điều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trị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gout</w:t>
            </w:r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iprofloxin</w:t>
            </w:r>
            <w:proofErr w:type="spellEnd"/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Ciprobay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Scannax</w:t>
            </w:r>
            <w:proofErr w:type="spellEnd"/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Uống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nhiều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nước</w:t>
            </w:r>
            <w:proofErr w:type="spellEnd"/>
          </w:p>
        </w:tc>
      </w:tr>
      <w:tr w:rsidR="00EE6CF6" w:rsidRPr="008628C3" w:rsidTr="00806EC5">
        <w:trPr>
          <w:trHeight w:val="1458"/>
        </w:trPr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Penicillins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Amoxicilin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+ A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cid </w:t>
            </w:r>
            <w:proofErr w:type="spellStart"/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clavulanic</w:t>
            </w:r>
            <w:proofErr w:type="spellEnd"/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Augmentin,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Curam</w:t>
            </w:r>
            <w:proofErr w:type="spellEnd"/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Dùng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06EC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sau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bữa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ăn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để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tăng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hấp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thu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và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giảm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kích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thích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dạ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dày</w:t>
            </w:r>
            <w:proofErr w:type="spellEnd"/>
          </w:p>
        </w:tc>
      </w:tr>
      <w:tr w:rsidR="00EE6CF6" w:rsidRPr="008628C3" w:rsidTr="00806EC5">
        <w:trPr>
          <w:trHeight w:val="1434"/>
        </w:trPr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Điều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trị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tiểu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đường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etformin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Glucophage, Metformin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Stada</w:t>
            </w:r>
            <w:proofErr w:type="spellEnd"/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Dùng</w:t>
            </w:r>
            <w:proofErr w:type="spellEnd"/>
            <w:r w:rsidRPr="00806EC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06EC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sau</w:t>
            </w:r>
            <w:proofErr w:type="spellEnd"/>
            <w:r w:rsidRPr="00806EC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bữa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ăn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để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làm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giảm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kích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thích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dạ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dày</w:t>
            </w:r>
            <w:proofErr w:type="spellEnd"/>
          </w:p>
        </w:tc>
      </w:tr>
      <w:tr w:rsidR="00EE6CF6" w:rsidRPr="008628C3" w:rsidTr="00806EC5">
        <w:trPr>
          <w:trHeight w:val="979"/>
        </w:trPr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Điều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trị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tiểu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đường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carbose</w:t>
            </w:r>
            <w:proofErr w:type="spellEnd"/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Glucobay</w:t>
            </w:r>
            <w:proofErr w:type="spellEnd"/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Dùng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trong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mỗi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bữa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ăn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chính</w:t>
            </w:r>
            <w:proofErr w:type="spellEnd"/>
          </w:p>
        </w:tc>
      </w:tr>
      <w:tr w:rsidR="00EE6CF6" w:rsidRPr="008628C3" w:rsidTr="00806EC5">
        <w:trPr>
          <w:trHeight w:val="1434"/>
        </w:trPr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Điều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trị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tiểu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đường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G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licazide</w:t>
            </w:r>
            <w:proofErr w:type="spellEnd"/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Diamicron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MR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Dùng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trong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bữa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ăn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sáng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hoặc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bữa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ăn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đầu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tiên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trong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ngày</w:t>
            </w:r>
            <w:proofErr w:type="spellEnd"/>
          </w:p>
        </w:tc>
      </w:tr>
      <w:tr w:rsidR="00EE6CF6" w:rsidRPr="008628C3" w:rsidTr="00806EC5">
        <w:trPr>
          <w:trHeight w:val="739"/>
        </w:trPr>
        <w:tc>
          <w:tcPr>
            <w:tcW w:w="21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Steroids</w:t>
            </w:r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ethylprednisolone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Medrol,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Solu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Medrol</w:t>
            </w:r>
          </w:p>
        </w:tc>
        <w:tc>
          <w:tcPr>
            <w:tcW w:w="22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Nếu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liều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1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lần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/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ngày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thì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dùng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vào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buổi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sáng</w:t>
            </w:r>
            <w:proofErr w:type="spellEnd"/>
          </w:p>
        </w:tc>
      </w:tr>
      <w:tr w:rsidR="00EE6CF6" w:rsidRPr="008628C3" w:rsidTr="00806EC5">
        <w:trPr>
          <w:trHeight w:val="24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prednisolone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Prednison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EE6CF6" w:rsidRPr="008628C3" w:rsidTr="00806EC5">
        <w:trPr>
          <w:trHeight w:val="955"/>
        </w:trPr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Điều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trị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bệnh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tiết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niệu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lfuzosin</w:t>
            </w:r>
            <w:proofErr w:type="spellEnd"/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Xatral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XL,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Alsiful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SR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EE6CF6" w:rsidRPr="008628C3" w:rsidTr="00806EC5">
        <w:trPr>
          <w:trHeight w:val="502"/>
        </w:trPr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Điều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trị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apecitabine</w:t>
            </w:r>
            <w:proofErr w:type="spellEnd"/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Xeloda</w:t>
            </w:r>
            <w:proofErr w:type="spellEnd"/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Sau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bữa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ăn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30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phút</w:t>
            </w:r>
            <w:proofErr w:type="spellEnd"/>
          </w:p>
        </w:tc>
      </w:tr>
      <w:tr w:rsidR="00EE6CF6" w:rsidRPr="008628C3" w:rsidTr="00806EC5">
        <w:trPr>
          <w:trHeight w:val="502"/>
        </w:trPr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Điều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trị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xemestane</w:t>
            </w:r>
            <w:proofErr w:type="spellEnd"/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Fyloris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Aromasin</w:t>
            </w:r>
            <w:proofErr w:type="spellEnd"/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EE6CF6" w:rsidRPr="008628C3" w:rsidTr="00806EC5">
        <w:trPr>
          <w:trHeight w:val="955"/>
        </w:trPr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Chống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loạn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nhịp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tim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vabradine</w:t>
            </w:r>
            <w:proofErr w:type="spellEnd"/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Procoralan</w:t>
            </w:r>
            <w:proofErr w:type="spellEnd"/>
          </w:p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 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EE6CF6" w:rsidRPr="008628C3" w:rsidTr="00806EC5">
        <w:trPr>
          <w:trHeight w:val="1981"/>
        </w:trPr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Kháng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Metronidazole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Flagyl</w:t>
            </w:r>
            <w:proofErr w:type="spellEnd"/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06EC5" w:rsidRDefault="00806EC5" w:rsidP="00806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Không</w:t>
            </w:r>
            <w:proofErr w:type="spellEnd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dùng</w:t>
            </w:r>
            <w:proofErr w:type="spellEnd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chất</w:t>
            </w:r>
            <w:proofErr w:type="spellEnd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có</w:t>
            </w:r>
            <w:proofErr w:type="spellEnd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cồn</w:t>
            </w:r>
            <w:proofErr w:type="spellEnd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trong</w:t>
            </w:r>
            <w:proofErr w:type="spellEnd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thời</w:t>
            </w:r>
            <w:proofErr w:type="spellEnd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gian</w:t>
            </w:r>
            <w:proofErr w:type="spellEnd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điều</w:t>
            </w:r>
            <w:proofErr w:type="spellEnd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trị</w:t>
            </w:r>
            <w:proofErr w:type="spellEnd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và</w:t>
            </w:r>
            <w:proofErr w:type="spellEnd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3 </w:t>
            </w:r>
            <w:proofErr w:type="spellStart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ngày</w:t>
            </w:r>
            <w:proofErr w:type="spellEnd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sau</w:t>
            </w:r>
            <w:proofErr w:type="spellEnd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khi</w:t>
            </w:r>
            <w:proofErr w:type="spellEnd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ngừng</w:t>
            </w:r>
            <w:proofErr w:type="spellEnd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điều</w:t>
            </w:r>
            <w:proofErr w:type="spellEnd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E6CF6" w:rsidRPr="00806E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trị</w:t>
            </w:r>
            <w:proofErr w:type="spellEnd"/>
          </w:p>
        </w:tc>
      </w:tr>
      <w:tr w:rsidR="00EE6CF6" w:rsidRPr="008628C3" w:rsidTr="00806EC5">
        <w:trPr>
          <w:trHeight w:val="477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3/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Trước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ngủ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 (at bedtime)</w:t>
            </w:r>
          </w:p>
        </w:tc>
      </w:tr>
      <w:tr w:rsidR="00EE6CF6" w:rsidRPr="008628C3" w:rsidTr="00806EC5">
        <w:trPr>
          <w:trHeight w:val="502"/>
        </w:trPr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Kháng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histamine</w:t>
            </w:r>
          </w:p>
        </w:tc>
        <w:tc>
          <w:tcPr>
            <w:tcW w:w="3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iphendyhramine</w:t>
            </w:r>
            <w:proofErr w:type="spellEnd"/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Dimedrol</w:t>
            </w:r>
            <w:proofErr w:type="spellEnd"/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Thuốc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gây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buồn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ngủ</w:t>
            </w:r>
            <w:proofErr w:type="spellEnd"/>
          </w:p>
        </w:tc>
      </w:tr>
      <w:tr w:rsidR="00EE6CF6" w:rsidRPr="008628C3" w:rsidTr="00806EC5">
        <w:trPr>
          <w:trHeight w:val="502"/>
        </w:trPr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Thuốc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an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thần</w:t>
            </w:r>
            <w:proofErr w:type="spellEnd"/>
          </w:p>
        </w:tc>
        <w:tc>
          <w:tcPr>
            <w:tcW w:w="3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zolpidem</w:t>
            </w:r>
            <w:proofErr w:type="spellEnd"/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Stilnox</w:t>
            </w:r>
            <w:proofErr w:type="spellEnd"/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Thuốc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gây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buồn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ngủ</w:t>
            </w:r>
            <w:proofErr w:type="spellEnd"/>
          </w:p>
        </w:tc>
      </w:tr>
      <w:tr w:rsidR="00EE6CF6" w:rsidRPr="008628C3" w:rsidTr="00806EC5">
        <w:trPr>
          <w:trHeight w:val="477"/>
        </w:trPr>
        <w:tc>
          <w:tcPr>
            <w:tcW w:w="1020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4/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Lưu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đặc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biệt</w:t>
            </w:r>
            <w:proofErr w:type="spellEnd"/>
          </w:p>
        </w:tc>
      </w:tr>
      <w:tr w:rsidR="00EE6CF6" w:rsidRPr="008628C3" w:rsidTr="00806EC5">
        <w:trPr>
          <w:trHeight w:val="739"/>
        </w:trPr>
        <w:tc>
          <w:tcPr>
            <w:tcW w:w="21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Kháng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sinh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Flouroquinolone</w:t>
            </w:r>
            <w:proofErr w:type="spellEnd"/>
          </w:p>
        </w:tc>
        <w:tc>
          <w:tcPr>
            <w:tcW w:w="3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iprofloxin</w:t>
            </w:r>
            <w:proofErr w:type="spellEnd"/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Ciprobay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Scannax</w:t>
            </w:r>
            <w:proofErr w:type="spellEnd"/>
          </w:p>
        </w:tc>
        <w:tc>
          <w:tcPr>
            <w:tcW w:w="22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Tránh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uống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chung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với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sữa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hoặc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vitamin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tổng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hợp</w:t>
            </w:r>
            <w:proofErr w:type="spellEnd"/>
          </w:p>
        </w:tc>
      </w:tr>
      <w:tr w:rsidR="00EE6CF6" w:rsidRPr="008628C3" w:rsidTr="00806EC5">
        <w:trPr>
          <w:trHeight w:val="24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evofloxacin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Tavanic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Levocide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EE6CF6" w:rsidRPr="008628C3" w:rsidTr="00806EC5">
        <w:trPr>
          <w:trHeight w:val="1434"/>
        </w:trPr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Hormone thyroid</w:t>
            </w:r>
          </w:p>
        </w:tc>
        <w:tc>
          <w:tcPr>
            <w:tcW w:w="3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evothyroxin</w:t>
            </w:r>
            <w:proofErr w:type="spellEnd"/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Berlthyrox</w:t>
            </w:r>
            <w:proofErr w:type="spellEnd"/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Tránh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uống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chung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với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sữa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hoặc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vitamin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tổng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hợp</w:t>
            </w:r>
            <w:proofErr w:type="spellEnd"/>
          </w:p>
        </w:tc>
      </w:tr>
      <w:tr w:rsidR="00EE6CF6" w:rsidRPr="008628C3" w:rsidTr="00806EC5">
        <w:trPr>
          <w:trHeight w:val="1458"/>
        </w:trPr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Kháng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sinh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Tetracyclines</w:t>
            </w:r>
            <w:proofErr w:type="spellEnd"/>
          </w:p>
        </w:tc>
        <w:tc>
          <w:tcPr>
            <w:tcW w:w="3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etracycline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Tetracycline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Tránh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uống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chung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với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sữa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hoặc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vitamin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tổng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hợp</w:t>
            </w:r>
            <w:proofErr w:type="spellEnd"/>
          </w:p>
        </w:tc>
      </w:tr>
      <w:tr w:rsidR="00EE6CF6" w:rsidRPr="008628C3" w:rsidTr="00806EC5">
        <w:trPr>
          <w:trHeight w:val="477"/>
        </w:trPr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Kháng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3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rimethoprim/</w:t>
            </w:r>
            <w:proofErr w:type="spellStart"/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sulfamethoxazole</w:t>
            </w:r>
            <w:proofErr w:type="spellEnd"/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Cotrim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 Bactrim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Uống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nhiều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nước</w:t>
            </w:r>
            <w:proofErr w:type="spellEnd"/>
          </w:p>
        </w:tc>
      </w:tr>
      <w:tr w:rsidR="00EE6CF6" w:rsidRPr="008628C3" w:rsidTr="00806EC5">
        <w:trPr>
          <w:trHeight w:val="2411"/>
        </w:trPr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Chống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đông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máu</w:t>
            </w:r>
            <w:proofErr w:type="spellEnd"/>
          </w:p>
        </w:tc>
        <w:tc>
          <w:tcPr>
            <w:tcW w:w="3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8628C3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W</w:t>
            </w:r>
            <w:r w:rsidR="00EE6CF6"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arfarin</w:t>
            </w:r>
          </w:p>
        </w:tc>
        <w:tc>
          <w:tcPr>
            <w:tcW w:w="2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Coumadin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6CF6" w:rsidRPr="008628C3" w:rsidRDefault="00EE6CF6" w:rsidP="00EE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Đảm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bảo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lượng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vitamin K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tiêu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thụ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mỗi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ngày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là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giống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nhau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để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đảm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bào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hiệu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quả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của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thuốc</w:t>
            </w:r>
            <w:proofErr w:type="spellEnd"/>
            <w:r w:rsidRPr="008628C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</w:tr>
    </w:tbl>
    <w:p w:rsidR="00EE6CF6" w:rsidRDefault="009028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28DD" w:rsidRPr="009028DD" w:rsidRDefault="009028DD">
      <w:pPr>
        <w:rPr>
          <w:rFonts w:ascii="Times New Roman" w:hAnsi="Times New Roman" w:cs="Times New Roman"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06EC5">
        <w:t xml:space="preserve">   </w:t>
      </w:r>
      <w:r>
        <w:t xml:space="preserve">   </w:t>
      </w:r>
      <w:proofErr w:type="spellStart"/>
      <w:r w:rsidRPr="009028DD">
        <w:rPr>
          <w:rFonts w:ascii="Times New Roman" w:hAnsi="Times New Roman" w:cs="Times New Roman"/>
          <w:i/>
          <w:sz w:val="28"/>
          <w:szCs w:val="28"/>
        </w:rPr>
        <w:t>Dược</w:t>
      </w:r>
      <w:proofErr w:type="spellEnd"/>
      <w:r w:rsidRPr="009028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028DD">
        <w:rPr>
          <w:rFonts w:ascii="Times New Roman" w:hAnsi="Times New Roman" w:cs="Times New Roman"/>
          <w:i/>
          <w:sz w:val="28"/>
          <w:szCs w:val="28"/>
        </w:rPr>
        <w:t>lâm</w:t>
      </w:r>
      <w:proofErr w:type="spellEnd"/>
      <w:r w:rsidRPr="009028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9028DD">
        <w:rPr>
          <w:rFonts w:ascii="Times New Roman" w:hAnsi="Times New Roman" w:cs="Times New Roman"/>
          <w:i/>
          <w:sz w:val="28"/>
          <w:szCs w:val="28"/>
        </w:rPr>
        <w:t>sàng</w:t>
      </w:r>
      <w:proofErr w:type="spellEnd"/>
      <w:r w:rsidRPr="009028DD">
        <w:rPr>
          <w:rFonts w:ascii="Times New Roman" w:hAnsi="Times New Roman" w:cs="Times New Roman"/>
          <w:i/>
          <w:sz w:val="28"/>
          <w:szCs w:val="28"/>
        </w:rPr>
        <w:t xml:space="preserve">  :</w:t>
      </w:r>
      <w:proofErr w:type="gramEnd"/>
      <w:r w:rsidRPr="009028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028DD">
        <w:rPr>
          <w:rFonts w:ascii="Times New Roman" w:hAnsi="Times New Roman" w:cs="Times New Roman"/>
          <w:i/>
          <w:sz w:val="28"/>
          <w:szCs w:val="28"/>
        </w:rPr>
        <w:t>Tổng</w:t>
      </w:r>
      <w:proofErr w:type="spellEnd"/>
      <w:r w:rsidRPr="009028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028DD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9028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9028DD" w:rsidRPr="009028DD" w:rsidSect="00806EC5">
      <w:head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40" w:rsidRDefault="00976140" w:rsidP="008628C3">
      <w:pPr>
        <w:spacing w:after="0" w:line="240" w:lineRule="auto"/>
      </w:pPr>
      <w:r>
        <w:separator/>
      </w:r>
    </w:p>
  </w:endnote>
  <w:endnote w:type="continuationSeparator" w:id="0">
    <w:p w:rsidR="00976140" w:rsidRDefault="00976140" w:rsidP="0086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40" w:rsidRDefault="00976140" w:rsidP="008628C3">
      <w:pPr>
        <w:spacing w:after="0" w:line="240" w:lineRule="auto"/>
      </w:pPr>
      <w:r>
        <w:separator/>
      </w:r>
    </w:p>
  </w:footnote>
  <w:footnote w:type="continuationSeparator" w:id="0">
    <w:p w:rsidR="00976140" w:rsidRDefault="00976140" w:rsidP="0086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9DDC7AFFE2F4D3AB71F22DBF3E19C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28C3" w:rsidRDefault="008628C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Trung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tâm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y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tế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Thị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xã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Hương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Thủy</w:t>
        </w:r>
        <w:proofErr w:type="spellEnd"/>
        <w:r w:rsidR="00806EC5">
          <w:rPr>
            <w:rFonts w:asciiTheme="majorHAnsi" w:eastAsiaTheme="majorEastAsia" w:hAnsiTheme="majorHAnsi" w:cstheme="majorBidi"/>
            <w:sz w:val="32"/>
            <w:szCs w:val="32"/>
          </w:rPr>
          <w:t xml:space="preserve"> 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806EC5">
          <w:rPr>
            <w:rFonts w:asciiTheme="majorHAnsi" w:eastAsiaTheme="majorEastAsia" w:hAnsiTheme="majorHAnsi" w:cstheme="majorBidi"/>
            <w:sz w:val="32"/>
            <w:szCs w:val="32"/>
          </w:rPr>
          <w:t>Th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ông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tin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thuốc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Tháng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EB0D5A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/2024</w:t>
        </w:r>
      </w:p>
    </w:sdtContent>
  </w:sdt>
  <w:p w:rsidR="008628C3" w:rsidRDefault="00862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30D4"/>
    <w:multiLevelType w:val="hybridMultilevel"/>
    <w:tmpl w:val="5EEC0BCA"/>
    <w:lvl w:ilvl="0" w:tplc="2FB20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F6"/>
    <w:rsid w:val="004C09DB"/>
    <w:rsid w:val="0052226E"/>
    <w:rsid w:val="00806EC5"/>
    <w:rsid w:val="008628C3"/>
    <w:rsid w:val="009028DD"/>
    <w:rsid w:val="00976140"/>
    <w:rsid w:val="00DA11E8"/>
    <w:rsid w:val="00EB0D5A"/>
    <w:rsid w:val="00EE6CF6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6CF6"/>
    <w:rPr>
      <w:b/>
      <w:bCs/>
    </w:rPr>
  </w:style>
  <w:style w:type="paragraph" w:styleId="NormalWeb">
    <w:name w:val="Normal (Web)"/>
    <w:basedOn w:val="Normal"/>
    <w:uiPriority w:val="99"/>
    <w:unhideWhenUsed/>
    <w:rsid w:val="00EE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8C3"/>
  </w:style>
  <w:style w:type="paragraph" w:styleId="Footer">
    <w:name w:val="footer"/>
    <w:basedOn w:val="Normal"/>
    <w:link w:val="FooterChar"/>
    <w:uiPriority w:val="99"/>
    <w:unhideWhenUsed/>
    <w:rsid w:val="0086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8C3"/>
  </w:style>
  <w:style w:type="paragraph" w:styleId="BalloonText">
    <w:name w:val="Balloon Text"/>
    <w:basedOn w:val="Normal"/>
    <w:link w:val="BalloonTextChar"/>
    <w:uiPriority w:val="99"/>
    <w:semiHidden/>
    <w:unhideWhenUsed/>
    <w:rsid w:val="0086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6CF6"/>
    <w:rPr>
      <w:b/>
      <w:bCs/>
    </w:rPr>
  </w:style>
  <w:style w:type="paragraph" w:styleId="NormalWeb">
    <w:name w:val="Normal (Web)"/>
    <w:basedOn w:val="Normal"/>
    <w:uiPriority w:val="99"/>
    <w:unhideWhenUsed/>
    <w:rsid w:val="00EE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8C3"/>
  </w:style>
  <w:style w:type="paragraph" w:styleId="Footer">
    <w:name w:val="footer"/>
    <w:basedOn w:val="Normal"/>
    <w:link w:val="FooterChar"/>
    <w:uiPriority w:val="99"/>
    <w:unhideWhenUsed/>
    <w:rsid w:val="0086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8C3"/>
  </w:style>
  <w:style w:type="paragraph" w:styleId="BalloonText">
    <w:name w:val="Balloon Text"/>
    <w:basedOn w:val="Normal"/>
    <w:link w:val="BalloonTextChar"/>
    <w:uiPriority w:val="99"/>
    <w:semiHidden/>
    <w:unhideWhenUsed/>
    <w:rsid w:val="0086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DDC7AFFE2F4D3AB71F22DBF3E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FBE5-A5F1-4878-8CFC-C1EE6D2F1AE7}"/>
      </w:docPartPr>
      <w:docPartBody>
        <w:p w:rsidR="00117E03" w:rsidRDefault="009724F2" w:rsidP="009724F2">
          <w:pPr>
            <w:pStyle w:val="D9DDC7AFFE2F4D3AB71F22DBF3E19C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F2"/>
    <w:rsid w:val="00117E03"/>
    <w:rsid w:val="007F365E"/>
    <w:rsid w:val="009724F2"/>
    <w:rsid w:val="00E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DDC7AFFE2F4D3AB71F22DBF3E19C75">
    <w:name w:val="D9DDC7AFFE2F4D3AB71F22DBF3E19C75"/>
    <w:rsid w:val="009724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DDC7AFFE2F4D3AB71F22DBF3E19C75">
    <w:name w:val="D9DDC7AFFE2F4D3AB71F22DBF3E19C75"/>
    <w:rsid w:val="00972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tâm y tế Thị xã Hương Thủy    Thông tin thuốc Tháng 2/2024</dc:title>
  <dc:creator>Admin</dc:creator>
  <cp:lastModifiedBy>Admin</cp:lastModifiedBy>
  <cp:revision>6</cp:revision>
  <dcterms:created xsi:type="dcterms:W3CDTF">2023-11-08T08:39:00Z</dcterms:created>
  <dcterms:modified xsi:type="dcterms:W3CDTF">2024-03-04T02:16:00Z</dcterms:modified>
</cp:coreProperties>
</file>